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A3993" w14:textId="0A1DAB66" w:rsidR="00E25D47" w:rsidRPr="00C474E8" w:rsidRDefault="00E25D47" w:rsidP="00D038E1">
      <w:pPr>
        <w:tabs>
          <w:tab w:val="num" w:pos="360"/>
        </w:tabs>
        <w:ind w:left="360" w:hanging="360"/>
        <w:rPr>
          <w:b/>
          <w:bCs/>
          <w:sz w:val="22"/>
          <w:szCs w:val="22"/>
        </w:rPr>
      </w:pPr>
      <w:r w:rsidRPr="00C474E8">
        <w:rPr>
          <w:b/>
          <w:bCs/>
          <w:sz w:val="22"/>
          <w:szCs w:val="22"/>
        </w:rPr>
        <w:t xml:space="preserve">Members Present: </w:t>
      </w:r>
      <w:r w:rsidR="00AB1F67" w:rsidRPr="00C474E8">
        <w:rPr>
          <w:sz w:val="22"/>
          <w:szCs w:val="22"/>
        </w:rPr>
        <w:t>Ray Bardwell</w:t>
      </w:r>
      <w:r w:rsidR="002B2F19" w:rsidRPr="00C474E8">
        <w:rPr>
          <w:sz w:val="22"/>
          <w:szCs w:val="22"/>
        </w:rPr>
        <w:t>, Marcia Gasses, Paul Geraci, Chad Kageleiry, Allan Krans, Ken Mavrogeorge, Cynthia Walter, Bill Baber, Jan Nedelka, Eric George, Vincent Hayes, Dennis Shanahan (City Council, ex officio), Gretchen Young (Community Services, ex officio)</w:t>
      </w:r>
      <w:bookmarkStart w:id="0" w:name="_GoBack"/>
      <w:bookmarkEnd w:id="0"/>
    </w:p>
    <w:p w14:paraId="12AF1B89" w14:textId="62C008AC" w:rsidR="00E25D47" w:rsidRPr="00C474E8" w:rsidRDefault="00E25D47" w:rsidP="00D038E1">
      <w:pPr>
        <w:tabs>
          <w:tab w:val="num" w:pos="360"/>
        </w:tabs>
        <w:ind w:left="360" w:hanging="360"/>
        <w:rPr>
          <w:b/>
          <w:bCs/>
          <w:sz w:val="22"/>
          <w:szCs w:val="22"/>
        </w:rPr>
      </w:pPr>
    </w:p>
    <w:p w14:paraId="7C198745" w14:textId="458909FB" w:rsidR="00E25D47" w:rsidRPr="00C474E8" w:rsidRDefault="00E25D47" w:rsidP="00D038E1">
      <w:pPr>
        <w:tabs>
          <w:tab w:val="num" w:pos="360"/>
        </w:tabs>
        <w:ind w:left="360" w:hanging="360"/>
        <w:rPr>
          <w:b/>
          <w:bCs/>
          <w:sz w:val="22"/>
          <w:szCs w:val="22"/>
        </w:rPr>
      </w:pPr>
      <w:r w:rsidRPr="00C474E8">
        <w:rPr>
          <w:b/>
          <w:bCs/>
          <w:sz w:val="22"/>
          <w:szCs w:val="22"/>
        </w:rPr>
        <w:t xml:space="preserve">Members Not Present (excused): </w:t>
      </w:r>
      <w:r w:rsidR="00973DA8" w:rsidRPr="00C474E8">
        <w:rPr>
          <w:sz w:val="22"/>
          <w:szCs w:val="22"/>
        </w:rPr>
        <w:t xml:space="preserve">Steve Haight, </w:t>
      </w:r>
      <w:r w:rsidR="00286C0E" w:rsidRPr="00C474E8">
        <w:rPr>
          <w:sz w:val="22"/>
          <w:szCs w:val="22"/>
        </w:rPr>
        <w:t>David D</w:t>
      </w:r>
      <w:r w:rsidR="003237C2" w:rsidRPr="00C474E8">
        <w:rPr>
          <w:sz w:val="22"/>
          <w:szCs w:val="22"/>
        </w:rPr>
        <w:t>a</w:t>
      </w:r>
      <w:r w:rsidR="00286C0E" w:rsidRPr="00C474E8">
        <w:rPr>
          <w:sz w:val="22"/>
          <w:szCs w:val="22"/>
        </w:rPr>
        <w:t>genai</w:t>
      </w:r>
      <w:r w:rsidR="00973DA8" w:rsidRPr="00C474E8">
        <w:rPr>
          <w:sz w:val="22"/>
          <w:szCs w:val="22"/>
        </w:rPr>
        <w:t>s, Peter Driscoll (Dover School District, ex officio)</w:t>
      </w:r>
    </w:p>
    <w:p w14:paraId="0588E53A" w14:textId="6FCEA5D7" w:rsidR="00E25D47" w:rsidRPr="00C474E8" w:rsidRDefault="00E25D47" w:rsidP="00D038E1">
      <w:pPr>
        <w:tabs>
          <w:tab w:val="num" w:pos="360"/>
        </w:tabs>
        <w:ind w:left="360" w:hanging="360"/>
        <w:rPr>
          <w:b/>
          <w:bCs/>
          <w:sz w:val="22"/>
          <w:szCs w:val="22"/>
        </w:rPr>
      </w:pPr>
    </w:p>
    <w:p w14:paraId="65BD2167" w14:textId="1054DF17" w:rsidR="00E25D47" w:rsidRPr="00C474E8" w:rsidRDefault="00E25D47" w:rsidP="00D038E1">
      <w:pPr>
        <w:tabs>
          <w:tab w:val="num" w:pos="360"/>
        </w:tabs>
        <w:ind w:left="360" w:hanging="360"/>
        <w:rPr>
          <w:bCs/>
          <w:sz w:val="22"/>
          <w:szCs w:val="22"/>
        </w:rPr>
      </w:pPr>
      <w:r w:rsidRPr="00C474E8">
        <w:rPr>
          <w:b/>
          <w:bCs/>
          <w:sz w:val="22"/>
          <w:szCs w:val="22"/>
        </w:rPr>
        <w:t xml:space="preserve">Members Not Present (un-excused): </w:t>
      </w:r>
      <w:r w:rsidR="003237C2" w:rsidRPr="00C474E8">
        <w:rPr>
          <w:bCs/>
          <w:sz w:val="22"/>
          <w:szCs w:val="22"/>
        </w:rPr>
        <w:t>Otis Perry</w:t>
      </w:r>
    </w:p>
    <w:p w14:paraId="0D7F940E" w14:textId="725F9DBF" w:rsidR="00E25D47" w:rsidRPr="00C474E8" w:rsidRDefault="00E25D47" w:rsidP="00D038E1">
      <w:pPr>
        <w:tabs>
          <w:tab w:val="num" w:pos="360"/>
        </w:tabs>
        <w:ind w:left="360" w:hanging="360"/>
        <w:rPr>
          <w:b/>
          <w:bCs/>
          <w:sz w:val="22"/>
          <w:szCs w:val="22"/>
        </w:rPr>
      </w:pPr>
    </w:p>
    <w:p w14:paraId="1A738650" w14:textId="275AA46F" w:rsidR="00AB1F67" w:rsidRPr="00C474E8" w:rsidRDefault="00973DA8" w:rsidP="00973DA8">
      <w:pPr>
        <w:tabs>
          <w:tab w:val="num" w:pos="360"/>
        </w:tabs>
        <w:ind w:left="360" w:hanging="360"/>
        <w:rPr>
          <w:sz w:val="22"/>
          <w:szCs w:val="22"/>
        </w:rPr>
      </w:pPr>
      <w:r w:rsidRPr="00C474E8">
        <w:rPr>
          <w:b/>
          <w:bCs/>
          <w:sz w:val="22"/>
          <w:szCs w:val="22"/>
        </w:rPr>
        <w:t xml:space="preserve">Also Present: </w:t>
      </w:r>
      <w:r w:rsidRPr="00C474E8">
        <w:rPr>
          <w:sz w:val="22"/>
          <w:szCs w:val="22"/>
        </w:rPr>
        <w:t>Ben Sweeney (NHDES/PREP Project Partner), Nathalie DiGeronimo (NHDES Project Partner), Abigail Lyon (PREP Project Partner), Katie Zink (NHDES Project Partner), James Houle (UNH Stormwater Center Project Partner), Michael Joyal (</w:t>
      </w:r>
      <w:r w:rsidR="00036EBF" w:rsidRPr="00C474E8">
        <w:rPr>
          <w:sz w:val="22"/>
          <w:szCs w:val="22"/>
        </w:rPr>
        <w:t>City Manager</w:t>
      </w:r>
      <w:r w:rsidRPr="00C474E8">
        <w:rPr>
          <w:sz w:val="22"/>
          <w:szCs w:val="22"/>
        </w:rPr>
        <w:t>, speaker), John Storer (Community Services, ex officio)</w:t>
      </w:r>
    </w:p>
    <w:p w14:paraId="46E3A70B" w14:textId="77777777" w:rsidR="00E25D47" w:rsidRPr="00C474E8" w:rsidRDefault="00E25D47" w:rsidP="00E25D47">
      <w:pPr>
        <w:tabs>
          <w:tab w:val="num" w:pos="360"/>
        </w:tabs>
        <w:rPr>
          <w:b/>
          <w:bCs/>
          <w:sz w:val="22"/>
          <w:szCs w:val="22"/>
        </w:rPr>
      </w:pPr>
    </w:p>
    <w:p w14:paraId="672A6659" w14:textId="0C864F94" w:rsidR="001D4339" w:rsidRPr="00C474E8" w:rsidRDefault="0010562F" w:rsidP="00E25D47">
      <w:pPr>
        <w:numPr>
          <w:ilvl w:val="0"/>
          <w:numId w:val="24"/>
        </w:numPr>
        <w:tabs>
          <w:tab w:val="clear" w:pos="720"/>
          <w:tab w:val="num" w:pos="360"/>
        </w:tabs>
        <w:ind w:left="360"/>
        <w:rPr>
          <w:b/>
          <w:sz w:val="22"/>
          <w:szCs w:val="22"/>
        </w:rPr>
      </w:pPr>
      <w:r w:rsidRPr="00C474E8">
        <w:rPr>
          <w:b/>
          <w:sz w:val="22"/>
          <w:szCs w:val="22"/>
        </w:rPr>
        <w:t>CALL TO ORDER</w:t>
      </w:r>
    </w:p>
    <w:p w14:paraId="17A7A1BB" w14:textId="6CA376B2" w:rsidR="00E25D47" w:rsidRPr="00C474E8" w:rsidRDefault="00E25D47" w:rsidP="00E25D47">
      <w:pPr>
        <w:ind w:left="360"/>
        <w:rPr>
          <w:bCs/>
          <w:sz w:val="22"/>
          <w:szCs w:val="22"/>
        </w:rPr>
      </w:pPr>
      <w:r w:rsidRPr="00C474E8">
        <w:rPr>
          <w:bCs/>
          <w:sz w:val="22"/>
          <w:szCs w:val="22"/>
        </w:rPr>
        <w:t xml:space="preserve">Councilor Shanahan called the meeting to order at 5:32 PM. Meeting declared an emergency because a physical quorum is not reasonably practical based on the ongoing COVID-19 pandemic and the need to accommodate social distancing. Accommodations include remote participation. </w:t>
      </w:r>
    </w:p>
    <w:p w14:paraId="7E5ED22E" w14:textId="77777777" w:rsidR="00E25D47" w:rsidRPr="00C474E8" w:rsidRDefault="00E25D47" w:rsidP="00E25D47">
      <w:pPr>
        <w:ind w:left="360"/>
        <w:rPr>
          <w:bCs/>
          <w:sz w:val="22"/>
          <w:szCs w:val="22"/>
        </w:rPr>
      </w:pPr>
    </w:p>
    <w:p w14:paraId="42393054" w14:textId="43B30A88" w:rsidR="00E308A9" w:rsidRPr="00C474E8" w:rsidRDefault="001D4339" w:rsidP="00E308A9">
      <w:pPr>
        <w:numPr>
          <w:ilvl w:val="0"/>
          <w:numId w:val="24"/>
        </w:numPr>
        <w:tabs>
          <w:tab w:val="clear" w:pos="720"/>
          <w:tab w:val="num" w:pos="360"/>
        </w:tabs>
        <w:ind w:left="360"/>
        <w:rPr>
          <w:b/>
          <w:sz w:val="22"/>
          <w:szCs w:val="22"/>
        </w:rPr>
      </w:pPr>
      <w:r w:rsidRPr="00C474E8">
        <w:rPr>
          <w:b/>
          <w:sz w:val="22"/>
          <w:szCs w:val="22"/>
        </w:rPr>
        <w:t xml:space="preserve">ATTENDANCE </w:t>
      </w:r>
      <w:r w:rsidR="0009087E" w:rsidRPr="00C474E8">
        <w:rPr>
          <w:b/>
          <w:sz w:val="22"/>
          <w:szCs w:val="22"/>
        </w:rPr>
        <w:t>(follow remote participati</w:t>
      </w:r>
      <w:r w:rsidR="00DA344B" w:rsidRPr="00C474E8">
        <w:rPr>
          <w:b/>
          <w:sz w:val="22"/>
          <w:szCs w:val="22"/>
        </w:rPr>
        <w:t>on</w:t>
      </w:r>
      <w:r w:rsidR="0009087E" w:rsidRPr="00C474E8">
        <w:rPr>
          <w:b/>
          <w:sz w:val="22"/>
          <w:szCs w:val="22"/>
        </w:rPr>
        <w:t xml:space="preserve"> procedures as needed)</w:t>
      </w:r>
    </w:p>
    <w:p w14:paraId="30A60E25" w14:textId="572EC306" w:rsidR="00E25D47" w:rsidRPr="00C474E8" w:rsidRDefault="00E25D47" w:rsidP="00E25D47">
      <w:pPr>
        <w:ind w:left="360"/>
        <w:rPr>
          <w:bCs/>
          <w:sz w:val="22"/>
          <w:szCs w:val="22"/>
        </w:rPr>
      </w:pPr>
      <w:r w:rsidRPr="00C474E8">
        <w:rPr>
          <w:bCs/>
          <w:sz w:val="22"/>
          <w:szCs w:val="22"/>
        </w:rPr>
        <w:t>Councilor Shanahan called attendance (see members present listed above).</w:t>
      </w:r>
    </w:p>
    <w:p w14:paraId="0A37501D" w14:textId="77777777" w:rsidR="00A1533B" w:rsidRPr="00C474E8" w:rsidRDefault="00A1533B" w:rsidP="00163BDB">
      <w:pPr>
        <w:rPr>
          <w:b/>
          <w:sz w:val="22"/>
          <w:szCs w:val="22"/>
        </w:rPr>
      </w:pPr>
    </w:p>
    <w:p w14:paraId="30EAB649" w14:textId="16FFFF27" w:rsidR="0023508B" w:rsidRPr="00C474E8" w:rsidRDefault="0023508B" w:rsidP="0023508B">
      <w:pPr>
        <w:numPr>
          <w:ilvl w:val="0"/>
          <w:numId w:val="24"/>
        </w:numPr>
        <w:tabs>
          <w:tab w:val="clear" w:pos="720"/>
          <w:tab w:val="num" w:pos="360"/>
        </w:tabs>
        <w:ind w:left="360"/>
        <w:rPr>
          <w:b/>
          <w:sz w:val="22"/>
          <w:szCs w:val="22"/>
        </w:rPr>
      </w:pPr>
      <w:r w:rsidRPr="00C474E8">
        <w:rPr>
          <w:b/>
          <w:sz w:val="22"/>
          <w:szCs w:val="22"/>
        </w:rPr>
        <w:t xml:space="preserve">REVIEW AND </w:t>
      </w:r>
      <w:r w:rsidR="002649E1" w:rsidRPr="00C474E8">
        <w:rPr>
          <w:b/>
          <w:sz w:val="22"/>
          <w:szCs w:val="22"/>
        </w:rPr>
        <w:t xml:space="preserve">APPROVAL OF </w:t>
      </w:r>
      <w:r w:rsidR="00134346" w:rsidRPr="00C474E8">
        <w:rPr>
          <w:b/>
          <w:sz w:val="22"/>
          <w:szCs w:val="22"/>
        </w:rPr>
        <w:t>APRIL</w:t>
      </w:r>
      <w:r w:rsidR="00562E5A" w:rsidRPr="00C474E8">
        <w:rPr>
          <w:b/>
          <w:sz w:val="22"/>
          <w:szCs w:val="22"/>
        </w:rPr>
        <w:t xml:space="preserve"> 2</w:t>
      </w:r>
      <w:r w:rsidR="00134346" w:rsidRPr="00C474E8">
        <w:rPr>
          <w:b/>
          <w:sz w:val="22"/>
          <w:szCs w:val="22"/>
        </w:rPr>
        <w:t>6</w:t>
      </w:r>
      <w:r w:rsidR="004C57A4" w:rsidRPr="00C474E8">
        <w:rPr>
          <w:b/>
          <w:sz w:val="22"/>
          <w:szCs w:val="22"/>
        </w:rPr>
        <w:t xml:space="preserve">, </w:t>
      </w:r>
      <w:r w:rsidR="00061C42" w:rsidRPr="00C474E8">
        <w:rPr>
          <w:b/>
          <w:sz w:val="22"/>
          <w:szCs w:val="22"/>
        </w:rPr>
        <w:t>2021</w:t>
      </w:r>
      <w:r w:rsidR="004C57A4" w:rsidRPr="00C474E8">
        <w:rPr>
          <w:b/>
          <w:sz w:val="22"/>
          <w:szCs w:val="22"/>
        </w:rPr>
        <w:t xml:space="preserve"> </w:t>
      </w:r>
      <w:r w:rsidR="002649E1" w:rsidRPr="00C474E8">
        <w:rPr>
          <w:b/>
          <w:sz w:val="22"/>
          <w:szCs w:val="22"/>
        </w:rPr>
        <w:t>MINUTES</w:t>
      </w:r>
      <w:r w:rsidR="001D4339" w:rsidRPr="00C474E8">
        <w:rPr>
          <w:b/>
          <w:sz w:val="22"/>
          <w:szCs w:val="22"/>
        </w:rPr>
        <w:t xml:space="preserve"> </w:t>
      </w:r>
    </w:p>
    <w:p w14:paraId="6A05A809" w14:textId="48B403C7" w:rsidR="007A6DB5" w:rsidRPr="00C474E8" w:rsidRDefault="00E25D47" w:rsidP="00E25D47">
      <w:pPr>
        <w:ind w:left="360"/>
        <w:rPr>
          <w:sz w:val="22"/>
          <w:szCs w:val="22"/>
        </w:rPr>
      </w:pPr>
      <w:r w:rsidRPr="00C474E8">
        <w:rPr>
          <w:b/>
          <w:bCs/>
          <w:sz w:val="22"/>
          <w:szCs w:val="22"/>
        </w:rPr>
        <w:t>Motion:</w:t>
      </w:r>
      <w:r w:rsidRPr="00C474E8">
        <w:rPr>
          <w:sz w:val="22"/>
          <w:szCs w:val="22"/>
        </w:rPr>
        <w:t xml:space="preserve"> N</w:t>
      </w:r>
      <w:r w:rsidR="00AB1F67" w:rsidRPr="00C474E8">
        <w:rPr>
          <w:sz w:val="22"/>
          <w:szCs w:val="22"/>
        </w:rPr>
        <w:t xml:space="preserve">edelka </w:t>
      </w:r>
      <w:r w:rsidR="00973DA8" w:rsidRPr="00C474E8">
        <w:rPr>
          <w:sz w:val="22"/>
          <w:szCs w:val="22"/>
        </w:rPr>
        <w:t>moved to approve the minutes with one amendment; Bardwell second with amendment as proposed.</w:t>
      </w:r>
    </w:p>
    <w:p w14:paraId="7AA4A78E" w14:textId="134C2451" w:rsidR="00E25D47" w:rsidRPr="00C474E8" w:rsidRDefault="00E25D47" w:rsidP="00E25D47">
      <w:pPr>
        <w:ind w:left="360"/>
        <w:rPr>
          <w:sz w:val="22"/>
          <w:szCs w:val="22"/>
        </w:rPr>
      </w:pPr>
      <w:r w:rsidRPr="00C474E8">
        <w:rPr>
          <w:b/>
          <w:bCs/>
          <w:sz w:val="22"/>
          <w:szCs w:val="22"/>
        </w:rPr>
        <w:t>Amendment</w:t>
      </w:r>
      <w:r w:rsidR="00973DA8" w:rsidRPr="00C474E8">
        <w:rPr>
          <w:b/>
          <w:bCs/>
          <w:sz w:val="22"/>
          <w:szCs w:val="22"/>
        </w:rPr>
        <w:t>(s):</w:t>
      </w:r>
      <w:r w:rsidR="00973DA8" w:rsidRPr="00C474E8">
        <w:rPr>
          <w:sz w:val="22"/>
          <w:szCs w:val="22"/>
        </w:rPr>
        <w:t xml:space="preserve"> Correct spelling of Nedelka</w:t>
      </w:r>
    </w:p>
    <w:p w14:paraId="3DA5B1F6" w14:textId="064D8765" w:rsidR="00E25D47" w:rsidRPr="00C474E8" w:rsidRDefault="00E25D47" w:rsidP="00E25D47">
      <w:pPr>
        <w:ind w:left="360"/>
        <w:rPr>
          <w:sz w:val="22"/>
          <w:szCs w:val="22"/>
        </w:rPr>
      </w:pPr>
      <w:r w:rsidRPr="00C474E8">
        <w:rPr>
          <w:b/>
          <w:bCs/>
          <w:sz w:val="22"/>
          <w:szCs w:val="22"/>
        </w:rPr>
        <w:t>Roll Call Vote:</w:t>
      </w:r>
      <w:r w:rsidRPr="00C474E8">
        <w:rPr>
          <w:sz w:val="22"/>
          <w:szCs w:val="22"/>
        </w:rPr>
        <w:t xml:space="preserve"> </w:t>
      </w:r>
      <w:r w:rsidR="00973DA8" w:rsidRPr="00C474E8">
        <w:rPr>
          <w:sz w:val="22"/>
          <w:szCs w:val="22"/>
        </w:rPr>
        <w:t xml:space="preserve">Yes – 11; No – 0; Abstain – 0 </w:t>
      </w:r>
    </w:p>
    <w:p w14:paraId="2D192BF9" w14:textId="4DEECFF1" w:rsidR="00E25D47" w:rsidRPr="00C474E8" w:rsidRDefault="00E25D47" w:rsidP="00E25D47">
      <w:pPr>
        <w:ind w:left="360"/>
        <w:rPr>
          <w:b/>
          <w:bCs/>
          <w:sz w:val="22"/>
          <w:szCs w:val="22"/>
        </w:rPr>
      </w:pPr>
      <w:r w:rsidRPr="00C474E8">
        <w:rPr>
          <w:b/>
          <w:bCs/>
          <w:sz w:val="22"/>
          <w:szCs w:val="22"/>
        </w:rPr>
        <w:t xml:space="preserve">Motion Carries. </w:t>
      </w:r>
    </w:p>
    <w:p w14:paraId="5DAC2B10" w14:textId="77777777" w:rsidR="00E25D47" w:rsidRPr="00C474E8" w:rsidRDefault="00E25D47" w:rsidP="00E25D47">
      <w:pPr>
        <w:ind w:left="360"/>
        <w:rPr>
          <w:sz w:val="22"/>
          <w:szCs w:val="22"/>
        </w:rPr>
      </w:pPr>
    </w:p>
    <w:p w14:paraId="34935E91" w14:textId="77777777" w:rsidR="007A6DB5" w:rsidRPr="00C474E8" w:rsidRDefault="57480F6F" w:rsidP="57480F6F">
      <w:pPr>
        <w:numPr>
          <w:ilvl w:val="0"/>
          <w:numId w:val="24"/>
        </w:numPr>
        <w:tabs>
          <w:tab w:val="clear" w:pos="720"/>
          <w:tab w:val="num" w:pos="360"/>
        </w:tabs>
        <w:ind w:left="360"/>
        <w:rPr>
          <w:b/>
          <w:bCs/>
          <w:caps/>
          <w:sz w:val="22"/>
          <w:szCs w:val="22"/>
        </w:rPr>
      </w:pPr>
      <w:r w:rsidRPr="00C474E8">
        <w:rPr>
          <w:b/>
          <w:bCs/>
          <w:caps/>
          <w:sz w:val="22"/>
          <w:szCs w:val="22"/>
        </w:rPr>
        <w:t>NEW BUSINESS</w:t>
      </w:r>
    </w:p>
    <w:p w14:paraId="5A39BBE3" w14:textId="77777777" w:rsidR="007A6DB5" w:rsidRPr="00C474E8" w:rsidRDefault="007A6DB5" w:rsidP="007A6DB5">
      <w:pPr>
        <w:pStyle w:val="ListParagraph"/>
        <w:rPr>
          <w:b/>
          <w:caps/>
          <w:sz w:val="22"/>
          <w:szCs w:val="22"/>
        </w:rPr>
      </w:pPr>
    </w:p>
    <w:p w14:paraId="351886F4" w14:textId="771FF994" w:rsidR="00E67417" w:rsidRPr="00C474E8" w:rsidRDefault="00A71507" w:rsidP="00E67417">
      <w:pPr>
        <w:numPr>
          <w:ilvl w:val="1"/>
          <w:numId w:val="24"/>
        </w:numPr>
        <w:rPr>
          <w:b/>
          <w:bCs/>
          <w:smallCaps/>
          <w:sz w:val="22"/>
          <w:szCs w:val="22"/>
        </w:rPr>
      </w:pPr>
      <w:r w:rsidRPr="00C474E8">
        <w:rPr>
          <w:b/>
          <w:bCs/>
          <w:sz w:val="22"/>
          <w:szCs w:val="22"/>
        </w:rPr>
        <w:t xml:space="preserve">Overview of </w:t>
      </w:r>
      <w:r w:rsidR="00FD47D3" w:rsidRPr="00C474E8">
        <w:rPr>
          <w:b/>
          <w:bCs/>
          <w:sz w:val="22"/>
          <w:szCs w:val="22"/>
        </w:rPr>
        <w:t>public-private partnerships</w:t>
      </w:r>
      <w:r w:rsidR="007B7F19" w:rsidRPr="00C474E8">
        <w:rPr>
          <w:b/>
          <w:bCs/>
          <w:sz w:val="22"/>
          <w:szCs w:val="22"/>
        </w:rPr>
        <w:t xml:space="preserve"> </w:t>
      </w:r>
      <w:r w:rsidR="009E344B" w:rsidRPr="00C474E8">
        <w:rPr>
          <w:b/>
          <w:bCs/>
          <w:sz w:val="22"/>
          <w:szCs w:val="22"/>
        </w:rPr>
        <w:t>for stormwater</w:t>
      </w:r>
    </w:p>
    <w:p w14:paraId="41C8F396" w14:textId="44FD6D5F" w:rsidR="00CB4F07" w:rsidRPr="00C474E8" w:rsidRDefault="006E48A6" w:rsidP="00FD47D3">
      <w:pPr>
        <w:ind w:left="1440"/>
        <w:rPr>
          <w:bCs/>
          <w:sz w:val="22"/>
          <w:szCs w:val="22"/>
        </w:rPr>
      </w:pPr>
      <w:r w:rsidRPr="00C474E8">
        <w:rPr>
          <w:bCs/>
          <w:sz w:val="22"/>
          <w:szCs w:val="22"/>
        </w:rPr>
        <w:t>Sweeney shared a brief overview of public-private partnerships (P3s)</w:t>
      </w:r>
      <w:r w:rsidR="00C04C9E" w:rsidRPr="00C474E8">
        <w:rPr>
          <w:bCs/>
          <w:sz w:val="22"/>
          <w:szCs w:val="22"/>
        </w:rPr>
        <w:t xml:space="preserve">, </w:t>
      </w:r>
      <w:r w:rsidRPr="00C474E8">
        <w:rPr>
          <w:bCs/>
          <w:sz w:val="22"/>
          <w:szCs w:val="22"/>
        </w:rPr>
        <w:t>how they have been used for stormwater management</w:t>
      </w:r>
      <w:r w:rsidR="00C04C9E" w:rsidRPr="00C474E8">
        <w:rPr>
          <w:bCs/>
          <w:sz w:val="22"/>
          <w:szCs w:val="22"/>
        </w:rPr>
        <w:t>, and their limitations</w:t>
      </w:r>
      <w:r w:rsidR="00036A63" w:rsidRPr="00C474E8">
        <w:rPr>
          <w:bCs/>
          <w:sz w:val="22"/>
          <w:szCs w:val="22"/>
        </w:rPr>
        <w:t xml:space="preserve"> including an example from Prince George’s County in Maryland (a 30-year partnership between the county and a private firm that resulted in 266 stormwater best management practices installed). Key takeaways included: long-term contracts commonly used in P3 agreements may not be suitable for Dover at this time, P3s are not a long-term funding solution (can reduce costs but do not generate revenue), and Dover has and will continue to use more traditional approaches to P3s when appropriate. </w:t>
      </w:r>
    </w:p>
    <w:p w14:paraId="4959B711" w14:textId="11D0F40D" w:rsidR="008133DC" w:rsidRPr="00C474E8" w:rsidRDefault="008133DC" w:rsidP="00FD47D3">
      <w:pPr>
        <w:ind w:left="1440"/>
        <w:rPr>
          <w:bCs/>
          <w:sz w:val="22"/>
          <w:szCs w:val="22"/>
        </w:rPr>
      </w:pPr>
    </w:p>
    <w:p w14:paraId="182F4747" w14:textId="51D163C1" w:rsidR="008133DC" w:rsidRPr="00C474E8" w:rsidRDefault="008133DC" w:rsidP="00FD47D3">
      <w:pPr>
        <w:ind w:left="1440"/>
        <w:rPr>
          <w:bCs/>
          <w:sz w:val="22"/>
          <w:szCs w:val="22"/>
        </w:rPr>
      </w:pPr>
      <w:r w:rsidRPr="00C474E8">
        <w:rPr>
          <w:bCs/>
          <w:sz w:val="22"/>
          <w:szCs w:val="22"/>
        </w:rPr>
        <w:t xml:space="preserve">Bardwell asked about the control of money flow in the Prince George’s example and whether the county’s proposal of $100 million went before a budget hearing before it was granted. Sweeney responded that he </w:t>
      </w:r>
      <w:r w:rsidR="003237C2" w:rsidRPr="00C474E8">
        <w:rPr>
          <w:bCs/>
          <w:sz w:val="22"/>
          <w:szCs w:val="22"/>
        </w:rPr>
        <w:t>thinks</w:t>
      </w:r>
      <w:r w:rsidRPr="00C474E8">
        <w:rPr>
          <w:bCs/>
          <w:sz w:val="22"/>
          <w:szCs w:val="22"/>
        </w:rPr>
        <w:t xml:space="preserve"> so, and that a large piece of the P3 was the </w:t>
      </w:r>
      <w:r w:rsidRPr="00C474E8">
        <w:rPr>
          <w:bCs/>
          <w:sz w:val="22"/>
          <w:szCs w:val="22"/>
        </w:rPr>
        <w:lastRenderedPageBreak/>
        <w:t xml:space="preserve">private entity taking on a lot of the community outreach and engagement, but reminded Bardwell that P3s can vary greatly and that no one size fits all. </w:t>
      </w:r>
    </w:p>
    <w:p w14:paraId="587D9277" w14:textId="6468CA3A" w:rsidR="008133DC" w:rsidRPr="00C474E8" w:rsidRDefault="008133DC" w:rsidP="00FD47D3">
      <w:pPr>
        <w:ind w:left="1440"/>
        <w:rPr>
          <w:bCs/>
          <w:sz w:val="22"/>
          <w:szCs w:val="22"/>
        </w:rPr>
      </w:pPr>
    </w:p>
    <w:p w14:paraId="2322FB99" w14:textId="058B9262" w:rsidR="008133DC" w:rsidRPr="00C474E8" w:rsidRDefault="008133DC" w:rsidP="00FD47D3">
      <w:pPr>
        <w:ind w:left="1440"/>
        <w:rPr>
          <w:bCs/>
          <w:sz w:val="22"/>
          <w:szCs w:val="22"/>
        </w:rPr>
      </w:pPr>
      <w:r w:rsidRPr="00C474E8">
        <w:rPr>
          <w:bCs/>
          <w:sz w:val="22"/>
          <w:szCs w:val="22"/>
        </w:rPr>
        <w:t>Councilor Shanahan asked about the responsibility after the 20-</w:t>
      </w:r>
      <w:r w:rsidR="003237C2" w:rsidRPr="00C474E8">
        <w:rPr>
          <w:bCs/>
          <w:sz w:val="22"/>
          <w:szCs w:val="22"/>
        </w:rPr>
        <w:t>50-year</w:t>
      </w:r>
      <w:r w:rsidRPr="00C474E8">
        <w:rPr>
          <w:bCs/>
          <w:sz w:val="22"/>
          <w:szCs w:val="22"/>
        </w:rPr>
        <w:t xml:space="preserve"> contract established under the P</w:t>
      </w:r>
      <w:r w:rsidR="00746C63" w:rsidRPr="00C474E8">
        <w:rPr>
          <w:bCs/>
          <w:sz w:val="22"/>
          <w:szCs w:val="22"/>
        </w:rPr>
        <w:t>3 and whether the private firm was an existing company or one that was created to work with the county</w:t>
      </w:r>
      <w:r w:rsidRPr="00C474E8">
        <w:rPr>
          <w:bCs/>
          <w:sz w:val="22"/>
          <w:szCs w:val="22"/>
        </w:rPr>
        <w:t>. Sweeney responded</w:t>
      </w:r>
      <w:r w:rsidR="00746C63" w:rsidRPr="00C474E8">
        <w:rPr>
          <w:bCs/>
          <w:sz w:val="22"/>
          <w:szCs w:val="22"/>
        </w:rPr>
        <w:t xml:space="preserve"> that the private entity was already well established and</w:t>
      </w:r>
      <w:r w:rsidRPr="00C474E8">
        <w:rPr>
          <w:bCs/>
          <w:sz w:val="22"/>
          <w:szCs w:val="22"/>
        </w:rPr>
        <w:t xml:space="preserve"> reiterat</w:t>
      </w:r>
      <w:r w:rsidR="00746C63" w:rsidRPr="00C474E8">
        <w:rPr>
          <w:bCs/>
          <w:sz w:val="22"/>
          <w:szCs w:val="22"/>
        </w:rPr>
        <w:t>ed</w:t>
      </w:r>
      <w:r w:rsidRPr="00C474E8">
        <w:rPr>
          <w:bCs/>
          <w:sz w:val="22"/>
          <w:szCs w:val="22"/>
        </w:rPr>
        <w:t xml:space="preserve"> that P3s are not a long-term solution and that at the end of the contract there could be a significant shift in how the stormwater program functions. </w:t>
      </w:r>
    </w:p>
    <w:p w14:paraId="263CAD41" w14:textId="00CF527C" w:rsidR="00B927DC" w:rsidRPr="00C474E8" w:rsidRDefault="00B927DC" w:rsidP="00FD47D3">
      <w:pPr>
        <w:ind w:left="1440"/>
        <w:rPr>
          <w:bCs/>
          <w:sz w:val="22"/>
          <w:szCs w:val="22"/>
        </w:rPr>
      </w:pPr>
    </w:p>
    <w:p w14:paraId="2C9C178B" w14:textId="619EE4BA" w:rsidR="00B927DC" w:rsidRPr="00C474E8" w:rsidRDefault="00B927DC" w:rsidP="00FD47D3">
      <w:pPr>
        <w:ind w:left="1440"/>
        <w:rPr>
          <w:bCs/>
          <w:sz w:val="22"/>
          <w:szCs w:val="22"/>
        </w:rPr>
      </w:pPr>
      <w:r w:rsidRPr="00C474E8">
        <w:rPr>
          <w:bCs/>
          <w:sz w:val="22"/>
          <w:szCs w:val="22"/>
        </w:rPr>
        <w:t xml:space="preserve">Krans asked about the reclamation of areas and whether the goal was to create a large scale treatment plan. Sweeney reiterated that the goal was to design and install best management practices (BMPs) and that the joint venture installed 266 BMPs. </w:t>
      </w:r>
    </w:p>
    <w:p w14:paraId="27B99654" w14:textId="15C8D76E" w:rsidR="00B927DC" w:rsidRPr="00C474E8" w:rsidRDefault="00B927DC" w:rsidP="00FD47D3">
      <w:pPr>
        <w:ind w:left="1440"/>
        <w:rPr>
          <w:bCs/>
          <w:sz w:val="22"/>
          <w:szCs w:val="22"/>
        </w:rPr>
      </w:pPr>
    </w:p>
    <w:p w14:paraId="54FD524E" w14:textId="7BBD0EA4" w:rsidR="00B927DC" w:rsidRPr="00C474E8" w:rsidRDefault="00B927DC" w:rsidP="00FD47D3">
      <w:pPr>
        <w:ind w:left="1440"/>
        <w:rPr>
          <w:bCs/>
          <w:sz w:val="22"/>
          <w:szCs w:val="22"/>
        </w:rPr>
      </w:pPr>
      <w:r w:rsidRPr="00C474E8">
        <w:rPr>
          <w:bCs/>
          <w:sz w:val="22"/>
          <w:szCs w:val="22"/>
        </w:rPr>
        <w:t xml:space="preserve">Shanahan asked about responsibility for the discharge permit and whether the P3 transferred responsibility to the private entity. Sweeney offered to follow up, but pointed out that there is shared risk regarding the performance of the BMPs. </w:t>
      </w:r>
    </w:p>
    <w:p w14:paraId="1EE7A211" w14:textId="37411CA6" w:rsidR="00B927DC" w:rsidRPr="00C474E8" w:rsidRDefault="00B927DC" w:rsidP="00FD47D3">
      <w:pPr>
        <w:ind w:left="1440"/>
        <w:rPr>
          <w:bCs/>
          <w:sz w:val="22"/>
          <w:szCs w:val="22"/>
        </w:rPr>
      </w:pPr>
    </w:p>
    <w:p w14:paraId="247339F1" w14:textId="6C508D86" w:rsidR="00FD47D3" w:rsidRPr="00C474E8" w:rsidRDefault="00B927DC" w:rsidP="00FD47D3">
      <w:pPr>
        <w:ind w:left="1440"/>
        <w:rPr>
          <w:sz w:val="22"/>
          <w:szCs w:val="22"/>
        </w:rPr>
      </w:pPr>
      <w:r w:rsidRPr="00C474E8">
        <w:rPr>
          <w:sz w:val="22"/>
          <w:szCs w:val="22"/>
        </w:rPr>
        <w:t xml:space="preserve">Kageleiry referenced nitrogen that almost seems like a secondary issue or benefit as a result of the stormwater work being completed and that the primary focus is to fix the deteriorating collection system. Kageleiry raised the concern that the committee’s focus might not be on the $3 million a year for water quality. </w:t>
      </w:r>
    </w:p>
    <w:p w14:paraId="38112038" w14:textId="65AD65FD" w:rsidR="00B927DC" w:rsidRPr="00C474E8" w:rsidRDefault="00B927DC" w:rsidP="00FD47D3">
      <w:pPr>
        <w:ind w:left="1440"/>
        <w:rPr>
          <w:sz w:val="22"/>
          <w:szCs w:val="22"/>
        </w:rPr>
      </w:pPr>
    </w:p>
    <w:p w14:paraId="482E7C51" w14:textId="23876F7B" w:rsidR="00245C6F" w:rsidRPr="00C474E8" w:rsidRDefault="00245C6F" w:rsidP="00FD47D3">
      <w:pPr>
        <w:ind w:left="1440"/>
        <w:rPr>
          <w:sz w:val="22"/>
          <w:szCs w:val="22"/>
        </w:rPr>
      </w:pPr>
      <w:r w:rsidRPr="00C474E8">
        <w:rPr>
          <w:sz w:val="22"/>
          <w:szCs w:val="22"/>
        </w:rPr>
        <w:t>Baber asked whether a 3</w:t>
      </w:r>
      <w:r w:rsidRPr="00C474E8">
        <w:rPr>
          <w:sz w:val="22"/>
          <w:szCs w:val="22"/>
          <w:vertAlign w:val="superscript"/>
        </w:rPr>
        <w:t>rd</w:t>
      </w:r>
      <w:r w:rsidRPr="00C474E8">
        <w:rPr>
          <w:sz w:val="22"/>
          <w:szCs w:val="22"/>
        </w:rPr>
        <w:t xml:space="preserve"> party has studied the Prince George’s example in regard to cost effectiveness and assessment. Sweeney shared that EPA has provided guidance to local governments on how these P3s can be established and that the Prince George’s example only started in 2015 with a 30-year contract so there is a lot to learn as that contract matures. Sweeney also shared that other communities and states (Washington) have completed feasibility studies to see if there are communities in the state who may benefit from a similar agreement. </w:t>
      </w:r>
    </w:p>
    <w:p w14:paraId="1DCC9562" w14:textId="4C8B7FF5" w:rsidR="00245C6F" w:rsidRPr="00C474E8" w:rsidRDefault="00245C6F" w:rsidP="00FD47D3">
      <w:pPr>
        <w:ind w:left="1440"/>
        <w:rPr>
          <w:sz w:val="22"/>
          <w:szCs w:val="22"/>
        </w:rPr>
      </w:pPr>
    </w:p>
    <w:p w14:paraId="1EB8AC0E" w14:textId="0AF61D43" w:rsidR="00245C6F" w:rsidRPr="00C474E8" w:rsidRDefault="00245C6F" w:rsidP="00FD47D3">
      <w:pPr>
        <w:ind w:left="1440"/>
        <w:rPr>
          <w:sz w:val="22"/>
          <w:szCs w:val="22"/>
        </w:rPr>
      </w:pPr>
      <w:r w:rsidRPr="00C474E8">
        <w:rPr>
          <w:sz w:val="22"/>
          <w:szCs w:val="22"/>
        </w:rPr>
        <w:t xml:space="preserve">Kageleiry asked if there are other examples more comparable to the scale of Dover. Sweeney shared that he was not aware of smaller examples, but that there is a city in Pennsylvania who is exploring this approach but has not yet entered into a contract. Sweeney added that there are communities more comparable to Dover who are investigating this from a cost perspective but no concrete examples at this time. </w:t>
      </w:r>
    </w:p>
    <w:p w14:paraId="1ECD3C07" w14:textId="4284A439" w:rsidR="00CE7995" w:rsidRPr="00C474E8" w:rsidRDefault="00CE7995" w:rsidP="00FD47D3">
      <w:pPr>
        <w:ind w:left="1440"/>
        <w:rPr>
          <w:sz w:val="22"/>
          <w:szCs w:val="22"/>
        </w:rPr>
      </w:pPr>
    </w:p>
    <w:p w14:paraId="759CE3B7" w14:textId="2F53F6E2" w:rsidR="00CE7995" w:rsidRPr="00C474E8" w:rsidRDefault="00CE7995" w:rsidP="00FD47D3">
      <w:pPr>
        <w:ind w:left="1440"/>
        <w:rPr>
          <w:sz w:val="22"/>
          <w:szCs w:val="22"/>
        </w:rPr>
      </w:pPr>
      <w:r w:rsidRPr="00C474E8">
        <w:rPr>
          <w:sz w:val="22"/>
          <w:szCs w:val="22"/>
        </w:rPr>
        <w:t xml:space="preserve">Walter inquired about </w:t>
      </w:r>
      <w:r w:rsidR="00C10D93" w:rsidRPr="00C474E8">
        <w:rPr>
          <w:sz w:val="22"/>
          <w:szCs w:val="22"/>
        </w:rPr>
        <w:t xml:space="preserve">how Prince George’s county used a more regional (county) approach to permit requirements. Sweeney shared that in NH the county government structure is not as strong as it is around the Chesapeake Bay. Prince George’s county used a fee structure at the county level because of their existing government infrastructure. </w:t>
      </w:r>
    </w:p>
    <w:p w14:paraId="4333199D" w14:textId="1A6A69E3" w:rsidR="00C10D93" w:rsidRPr="00C474E8" w:rsidRDefault="00C10D93" w:rsidP="00FD47D3">
      <w:pPr>
        <w:ind w:left="1440"/>
        <w:rPr>
          <w:sz w:val="22"/>
          <w:szCs w:val="22"/>
        </w:rPr>
      </w:pPr>
    </w:p>
    <w:p w14:paraId="7F6CF8BC" w14:textId="05E345C7" w:rsidR="00C10D93" w:rsidRPr="00C474E8" w:rsidRDefault="00C10D93" w:rsidP="00FD47D3">
      <w:pPr>
        <w:ind w:left="1440"/>
        <w:rPr>
          <w:sz w:val="22"/>
          <w:szCs w:val="22"/>
        </w:rPr>
      </w:pPr>
      <w:r w:rsidRPr="00C474E8">
        <w:rPr>
          <w:sz w:val="22"/>
          <w:szCs w:val="22"/>
        </w:rPr>
        <w:t xml:space="preserve">Bardwell asked about having a private investor who wants to make a profit and whether that could end up being more expensive for the residents. </w:t>
      </w:r>
    </w:p>
    <w:p w14:paraId="7AF8A24E" w14:textId="2F778153" w:rsidR="00C10D93" w:rsidRPr="00C474E8" w:rsidRDefault="00C10D93" w:rsidP="00FD47D3">
      <w:pPr>
        <w:ind w:left="1440"/>
        <w:rPr>
          <w:sz w:val="22"/>
          <w:szCs w:val="22"/>
        </w:rPr>
      </w:pPr>
    </w:p>
    <w:p w14:paraId="0D60395D" w14:textId="362F6AF8" w:rsidR="00C10D93" w:rsidRPr="00C474E8" w:rsidRDefault="00C10D93" w:rsidP="00FD47D3">
      <w:pPr>
        <w:ind w:left="1440"/>
        <w:rPr>
          <w:sz w:val="22"/>
          <w:szCs w:val="22"/>
        </w:rPr>
      </w:pPr>
      <w:r w:rsidRPr="00C474E8">
        <w:rPr>
          <w:sz w:val="22"/>
          <w:szCs w:val="22"/>
        </w:rPr>
        <w:t xml:space="preserve">Joyal clarified that the P3 concept is trying to address a few needs including: 1) municipalities that do not have the resources in house to coordinate a project at this scale and may look to a private entity to bring those resources to bare (i.e., hire outside engineers and contractors); 2) some municipalities are constrained to finance these projects (not that they cannot pay for them, but they do not have the ability to fund them). P3s can offer an alternative way to contract with a private entity and bypass the need for issuance of debt – essentially paying a private entity like a vendor/contractor. Joyal responded to a previous question about permit responsibility and shared that the regulated entity (county or municipal) cannot pass its regulatory obligations onto another. Dover operates a stormwater system under the EPA and National Pollution Discharge Elimination System (NPDES) permit and Dover is the regulated entity. Dover could hire someone to help the city meet those requirements, but ultimate the City owns the requirements of the permit. Joyal also shared that he does not envision Dover recommending a partnership like the one in Prince George’s county, MD because Dover has the ability to bring the resources to bare whether that is through outside contracts or issuing our own debt (at a cheaper rate than the private sector). </w:t>
      </w:r>
    </w:p>
    <w:p w14:paraId="7B5DFF93" w14:textId="77777777" w:rsidR="00C10D93" w:rsidRPr="00C474E8" w:rsidRDefault="00C10D93" w:rsidP="00FD47D3">
      <w:pPr>
        <w:ind w:left="1440"/>
        <w:rPr>
          <w:sz w:val="22"/>
          <w:szCs w:val="22"/>
        </w:rPr>
      </w:pPr>
    </w:p>
    <w:p w14:paraId="16A911B7" w14:textId="05A11398" w:rsidR="00C10D93" w:rsidRPr="00C474E8" w:rsidRDefault="00C10D93" w:rsidP="00FD47D3">
      <w:pPr>
        <w:ind w:left="1440"/>
        <w:rPr>
          <w:sz w:val="22"/>
          <w:szCs w:val="22"/>
        </w:rPr>
      </w:pPr>
      <w:r w:rsidRPr="00C474E8">
        <w:rPr>
          <w:sz w:val="22"/>
          <w:szCs w:val="22"/>
        </w:rPr>
        <w:t xml:space="preserve">Bardwell asked about the long-term goal for the stormwater standards going forward when the waste water treatment facility permit is up for renewal. Sweeney responded saying that he is not aware of discussions about future permit requirements and that the NH Department of Environmental Services Coastal Program and the Piscataqua Region Estuaries Partnership (PREP) are both non-regulatory entities and cannot offer insight into what future permits might entail. </w:t>
      </w:r>
    </w:p>
    <w:p w14:paraId="0F7966CB" w14:textId="3F69328B" w:rsidR="00294775" w:rsidRPr="00C474E8" w:rsidRDefault="00294775" w:rsidP="00FD47D3">
      <w:pPr>
        <w:ind w:left="1440"/>
        <w:rPr>
          <w:sz w:val="22"/>
          <w:szCs w:val="22"/>
        </w:rPr>
      </w:pPr>
    </w:p>
    <w:p w14:paraId="41C4CC32" w14:textId="736A85FF" w:rsidR="00294775" w:rsidRPr="00C474E8" w:rsidRDefault="00294775" w:rsidP="00FD47D3">
      <w:pPr>
        <w:ind w:left="1440"/>
        <w:rPr>
          <w:sz w:val="22"/>
          <w:szCs w:val="22"/>
        </w:rPr>
      </w:pPr>
      <w:r w:rsidRPr="00C474E8">
        <w:rPr>
          <w:sz w:val="22"/>
          <w:szCs w:val="22"/>
        </w:rPr>
        <w:t xml:space="preserve">Walter asked clarifying questions about </w:t>
      </w:r>
      <w:r w:rsidR="00A05EBD" w:rsidRPr="00C474E8">
        <w:rPr>
          <w:sz w:val="22"/>
          <w:szCs w:val="22"/>
        </w:rPr>
        <w:t xml:space="preserve">the Great Bay Total Nitrogen General Permit and the </w:t>
      </w:r>
      <w:r w:rsidR="003237C2" w:rsidRPr="00C474E8">
        <w:rPr>
          <w:sz w:val="22"/>
          <w:szCs w:val="22"/>
        </w:rPr>
        <w:t>23-year</w:t>
      </w:r>
      <w:r w:rsidR="00A05EBD" w:rsidRPr="00C474E8">
        <w:rPr>
          <w:sz w:val="22"/>
          <w:szCs w:val="22"/>
        </w:rPr>
        <w:t xml:space="preserve"> time frame for developing nitrogen management profiles and whether that meant the permit lasts for 23 years and related to P3s like the Dover wastewater </w:t>
      </w:r>
      <w:r w:rsidR="008335DB" w:rsidRPr="00C474E8">
        <w:rPr>
          <w:sz w:val="22"/>
          <w:szCs w:val="22"/>
        </w:rPr>
        <w:t>treatment</w:t>
      </w:r>
      <w:r w:rsidR="00A05EBD" w:rsidRPr="00C474E8">
        <w:rPr>
          <w:sz w:val="22"/>
          <w:szCs w:val="22"/>
        </w:rPr>
        <w:t xml:space="preserve"> facility example if there was the same level of accessibility and transparency for public review. Joyal responded by saying there can be the same level of accessibility and transparency. The previous example in Dover had some open book finance provisions but because it was a private company the City was not fully apprised of all financial decisions. The private company was accountable to the City and the public to operate the plant but some aspects were proprietary. </w:t>
      </w:r>
    </w:p>
    <w:p w14:paraId="22F4C40B" w14:textId="77777777" w:rsidR="00B927DC" w:rsidRPr="00C474E8" w:rsidRDefault="00B927DC" w:rsidP="00FD47D3">
      <w:pPr>
        <w:ind w:left="1440"/>
        <w:rPr>
          <w:bCs/>
          <w:sz w:val="22"/>
          <w:szCs w:val="22"/>
        </w:rPr>
      </w:pPr>
    </w:p>
    <w:p w14:paraId="2E8EA839" w14:textId="59D1BB38" w:rsidR="00986E51" w:rsidRPr="00C474E8" w:rsidRDefault="009E344B" w:rsidP="00986E51">
      <w:pPr>
        <w:numPr>
          <w:ilvl w:val="1"/>
          <w:numId w:val="24"/>
        </w:numPr>
        <w:rPr>
          <w:b/>
          <w:bCs/>
          <w:smallCaps/>
          <w:sz w:val="22"/>
          <w:szCs w:val="22"/>
        </w:rPr>
      </w:pPr>
      <w:r w:rsidRPr="00C474E8">
        <w:rPr>
          <w:b/>
          <w:bCs/>
          <w:sz w:val="22"/>
          <w:szCs w:val="22"/>
        </w:rPr>
        <w:t xml:space="preserve">Discuss how </w:t>
      </w:r>
      <w:r w:rsidR="00561C2B" w:rsidRPr="00C474E8">
        <w:rPr>
          <w:b/>
          <w:bCs/>
          <w:sz w:val="22"/>
          <w:szCs w:val="22"/>
        </w:rPr>
        <w:t xml:space="preserve">the </w:t>
      </w:r>
      <w:r w:rsidRPr="00C474E8">
        <w:rPr>
          <w:b/>
          <w:bCs/>
          <w:sz w:val="22"/>
          <w:szCs w:val="22"/>
        </w:rPr>
        <w:t>alternative funding options explored thus far compare to funding stormwater th</w:t>
      </w:r>
      <w:r w:rsidR="00561C2B" w:rsidRPr="00C474E8">
        <w:rPr>
          <w:b/>
          <w:bCs/>
          <w:sz w:val="22"/>
          <w:szCs w:val="22"/>
        </w:rPr>
        <w:t>r</w:t>
      </w:r>
      <w:r w:rsidRPr="00C474E8">
        <w:rPr>
          <w:b/>
          <w:bCs/>
          <w:sz w:val="22"/>
          <w:szCs w:val="22"/>
        </w:rPr>
        <w:t>ough the General Fund</w:t>
      </w:r>
    </w:p>
    <w:p w14:paraId="5300541D" w14:textId="14B6CEEC" w:rsidR="00986E51" w:rsidRPr="00C474E8" w:rsidRDefault="00986E51" w:rsidP="00986E51">
      <w:pPr>
        <w:ind w:left="1440"/>
        <w:rPr>
          <w:sz w:val="22"/>
          <w:szCs w:val="22"/>
        </w:rPr>
      </w:pPr>
      <w:r w:rsidRPr="00C474E8">
        <w:rPr>
          <w:sz w:val="22"/>
          <w:szCs w:val="22"/>
        </w:rPr>
        <w:t xml:space="preserve">Joyal shared an overview of financing municipal operations for the City of Dover including how the finances work and a focus in on specific funding for stormwater management. </w:t>
      </w:r>
      <w:r w:rsidR="00500D8F" w:rsidRPr="00C474E8">
        <w:rPr>
          <w:sz w:val="22"/>
          <w:szCs w:val="22"/>
        </w:rPr>
        <w:t xml:space="preserve">Public Works (Community Services) draws from multiple funds/accounts including the General Fund, capital project funds, special revenue funds (grants), water fund, and sewer fund. Current funding ($27,456,623 for Community Services of which $1,096,444 is used for stormwater) accounts for staff, supervisor, crew, equipment (some shared costs), but does not include major projects that are administered or supervised by </w:t>
      </w:r>
      <w:r w:rsidR="00500D8F" w:rsidRPr="00C474E8">
        <w:rPr>
          <w:sz w:val="22"/>
          <w:szCs w:val="22"/>
        </w:rPr>
        <w:lastRenderedPageBreak/>
        <w:t xml:space="preserve">the Community Services Department (those are budgeted under capital budgets). Joyal presented information about the sources of revenue for the General Fund including taxes (property taxes being the most significant source of revenue), yield taxes, timber cuts, ambulance services, recreational facilities, swim lessons, licenses and permits, copy fees, etc. as well as details about the City’s tax cap. </w:t>
      </w:r>
    </w:p>
    <w:p w14:paraId="442CF6CC" w14:textId="0C04B965" w:rsidR="00500D8F" w:rsidRPr="00C474E8" w:rsidRDefault="00500D8F" w:rsidP="00986E51">
      <w:pPr>
        <w:ind w:left="1440"/>
        <w:rPr>
          <w:sz w:val="22"/>
          <w:szCs w:val="22"/>
        </w:rPr>
      </w:pPr>
    </w:p>
    <w:p w14:paraId="2C48FD88" w14:textId="54A76164" w:rsidR="00500D8F" w:rsidRPr="00C474E8" w:rsidRDefault="00500D8F" w:rsidP="00986E51">
      <w:pPr>
        <w:ind w:left="1440"/>
        <w:rPr>
          <w:sz w:val="22"/>
          <w:szCs w:val="22"/>
        </w:rPr>
      </w:pPr>
      <w:r w:rsidRPr="00C474E8">
        <w:rPr>
          <w:sz w:val="22"/>
          <w:szCs w:val="22"/>
        </w:rPr>
        <w:t xml:space="preserve">Krans asked clarifying questions about funding under the “street” portion of the budget besides stormwater. Joyal clarified that the “streets” </w:t>
      </w:r>
      <w:r w:rsidR="006A3FCC" w:rsidRPr="00C474E8">
        <w:rPr>
          <w:sz w:val="22"/>
          <w:szCs w:val="22"/>
        </w:rPr>
        <w:t>budget</w:t>
      </w:r>
      <w:r w:rsidRPr="00C474E8">
        <w:rPr>
          <w:sz w:val="22"/>
          <w:szCs w:val="22"/>
        </w:rPr>
        <w:t xml:space="preserve"> includes maintenance of pavement, guard rails, transportation, </w:t>
      </w:r>
      <w:r w:rsidR="006A3FCC" w:rsidRPr="00C474E8">
        <w:rPr>
          <w:sz w:val="22"/>
          <w:szCs w:val="22"/>
        </w:rPr>
        <w:t>sidewalks</w:t>
      </w:r>
      <w:r w:rsidRPr="00C474E8">
        <w:rPr>
          <w:sz w:val="22"/>
          <w:szCs w:val="22"/>
        </w:rPr>
        <w:t xml:space="preserve">, concrete, curbing, and street trees. </w:t>
      </w:r>
    </w:p>
    <w:p w14:paraId="345016B1" w14:textId="7F834436" w:rsidR="00D97730" w:rsidRPr="00C474E8" w:rsidRDefault="00D97730" w:rsidP="00986E51">
      <w:pPr>
        <w:ind w:left="1440"/>
        <w:rPr>
          <w:sz w:val="22"/>
          <w:szCs w:val="22"/>
        </w:rPr>
      </w:pPr>
    </w:p>
    <w:p w14:paraId="69DCC97F" w14:textId="030148EA" w:rsidR="00D97730" w:rsidRPr="00C474E8" w:rsidRDefault="00D97730" w:rsidP="00986E51">
      <w:pPr>
        <w:ind w:left="1440"/>
        <w:rPr>
          <w:sz w:val="22"/>
          <w:szCs w:val="22"/>
        </w:rPr>
      </w:pPr>
      <w:r w:rsidRPr="00C474E8">
        <w:rPr>
          <w:sz w:val="22"/>
          <w:szCs w:val="22"/>
        </w:rPr>
        <w:t xml:space="preserve">Kageleiry raised questions about $1 million for stormwater the previous estimate of $3.5 million anticipated need for stormwater. Young clarified that the $3.5 million calculation was for the operating budget but also the larger projects including capital projects. Joyal added that when the City builds structures there is a need to maintain them. In order to maintain infrastructure so it performs as intended the cost is closer to $3 million. Those dollars go toward cleaning out catch basins (almost 50% annually) but that more can be done which would add to the current $1 million budget. Projects like outfall improvements (vegetation management and ditch cleaning) are not capital projects. Kageleiry asked if those costs are not being covered under the current $1 million but could be in the estimated $3-3.5 million. Joyal confirmed. </w:t>
      </w:r>
    </w:p>
    <w:p w14:paraId="6356E60A" w14:textId="17C3EDD9" w:rsidR="003B1E67" w:rsidRPr="00C474E8" w:rsidRDefault="003B1E67" w:rsidP="00986E51">
      <w:pPr>
        <w:ind w:left="1440"/>
        <w:rPr>
          <w:sz w:val="22"/>
          <w:szCs w:val="22"/>
        </w:rPr>
      </w:pPr>
    </w:p>
    <w:p w14:paraId="52884AA3" w14:textId="391B822C" w:rsidR="003B1E67" w:rsidRPr="00C474E8" w:rsidRDefault="003B1E67" w:rsidP="00986E51">
      <w:pPr>
        <w:ind w:left="1440"/>
        <w:rPr>
          <w:sz w:val="22"/>
          <w:szCs w:val="22"/>
        </w:rPr>
      </w:pPr>
      <w:r w:rsidRPr="00C474E8">
        <w:rPr>
          <w:sz w:val="22"/>
          <w:szCs w:val="22"/>
        </w:rPr>
        <w:t xml:space="preserve">Krans asked how a resident’s life is going to be better if the City spends an additional $2 million on stormwater. Joyal answered saying stormwater management is about water quality and that environmental benefits are affected by water quality (i.e., food, habitat, recreation, etc.). Secondly, stormwater management improves safety (re: flooding) because the City needs to make sure when there are storm events that the stormwater is shedding off roadways and is not causing flooding or erosion of public and private lands. Stormwater is properly managed, but we must recognize that the City builds a lot of things and we have a lot of expectations for that infrastructure to operate properly which takes funding dedicated for maintenance. </w:t>
      </w:r>
      <w:r w:rsidR="005C2912" w:rsidRPr="00C474E8">
        <w:rPr>
          <w:sz w:val="22"/>
          <w:szCs w:val="22"/>
        </w:rPr>
        <w:t xml:space="preserve">Walter asked about stormwater management benefitting infiltration and recharge of drinking water supplies and whether some of the unmet need is not just running the sewers but it is also getting the best management practices (BMPs) in the proper locations so more water can infiltrate and recharge aquifers. Joyal emphatically agreed. </w:t>
      </w:r>
    </w:p>
    <w:p w14:paraId="6F5DB03E" w14:textId="783F3328" w:rsidR="00E27147" w:rsidRPr="00C474E8" w:rsidRDefault="00E27147" w:rsidP="00986E51">
      <w:pPr>
        <w:ind w:left="1440"/>
        <w:rPr>
          <w:sz w:val="22"/>
          <w:szCs w:val="22"/>
        </w:rPr>
      </w:pPr>
    </w:p>
    <w:p w14:paraId="2B9A7075" w14:textId="57B09C33" w:rsidR="00E27147" w:rsidRPr="00C474E8" w:rsidRDefault="00E27147" w:rsidP="00986E51">
      <w:pPr>
        <w:ind w:left="1440"/>
        <w:rPr>
          <w:sz w:val="22"/>
          <w:szCs w:val="22"/>
        </w:rPr>
      </w:pPr>
      <w:r w:rsidRPr="00C474E8">
        <w:rPr>
          <w:sz w:val="22"/>
          <w:szCs w:val="22"/>
        </w:rPr>
        <w:t xml:space="preserve">Walter then asked about competing interests for the General Fund and whether Joyal felt contributions from the state were likely to improve. Joyal shared that right now we are in a cycle where the state is retracting funding across many areas (education being one of them) and that we should not depend on an increase in state funding. </w:t>
      </w:r>
      <w:r w:rsidR="005C2C26" w:rsidRPr="00C474E8">
        <w:rPr>
          <w:sz w:val="22"/>
          <w:szCs w:val="22"/>
        </w:rPr>
        <w:t xml:space="preserve">There is hope for federal funding as part of the stimulus package but that the City needs to support its own community. </w:t>
      </w:r>
    </w:p>
    <w:p w14:paraId="2D6524D3" w14:textId="1C427365" w:rsidR="00115D19" w:rsidRPr="00C474E8" w:rsidRDefault="00115D19" w:rsidP="00986E51">
      <w:pPr>
        <w:ind w:left="1440"/>
        <w:rPr>
          <w:sz w:val="22"/>
          <w:szCs w:val="22"/>
        </w:rPr>
      </w:pPr>
    </w:p>
    <w:p w14:paraId="3C519AC5" w14:textId="2897292C" w:rsidR="00115D19" w:rsidRPr="00C474E8" w:rsidRDefault="00115D19" w:rsidP="00986E51">
      <w:pPr>
        <w:ind w:left="1440"/>
        <w:rPr>
          <w:sz w:val="22"/>
          <w:szCs w:val="22"/>
        </w:rPr>
      </w:pPr>
      <w:r w:rsidRPr="00C474E8">
        <w:rPr>
          <w:sz w:val="22"/>
          <w:szCs w:val="22"/>
        </w:rPr>
        <w:t xml:space="preserve">Kageleiry inquired further about how the additional $2 million in stormwater funding may be spent and where the installation of new BMPs may take place. Young added </w:t>
      </w:r>
      <w:r w:rsidR="001C38D2" w:rsidRPr="00C474E8">
        <w:rPr>
          <w:sz w:val="22"/>
          <w:szCs w:val="22"/>
        </w:rPr>
        <w:t xml:space="preserve">that </w:t>
      </w:r>
      <w:r w:rsidR="001C38D2" w:rsidRPr="00C474E8">
        <w:rPr>
          <w:sz w:val="22"/>
          <w:szCs w:val="22"/>
        </w:rPr>
        <w:lastRenderedPageBreak/>
        <w:t xml:space="preserve">the City has to get creative about where to install the new systems but one example is 120 acres of the urban core that drains to Henry Law Park. Kageleiry highlighted that the example is not an aquifer and Joyal added Willand Pond as an example. There is a road side industrial park and capturing all that stormwater and instead of sending it into a stream is an opportunity. Kageleiry asked if that would require land acquisition and Joyal suggested it could be a public private partnership (P3) opportunity. Joyal added that stormwater management is part of site plan reviews with the goal to retain stormwater on site as part of the solution. The plan is to make sure the City is doing that in targeted areas that would also benefit the aquifer (like Willand Pond). Young added the stormwater runoff at Stonewall Kitchen as another example. </w:t>
      </w:r>
    </w:p>
    <w:p w14:paraId="4A1338DA" w14:textId="5E78E20E" w:rsidR="001C38D2" w:rsidRPr="00C474E8" w:rsidRDefault="001C38D2" w:rsidP="00986E51">
      <w:pPr>
        <w:ind w:left="1440"/>
        <w:rPr>
          <w:sz w:val="22"/>
          <w:szCs w:val="22"/>
        </w:rPr>
      </w:pPr>
    </w:p>
    <w:p w14:paraId="404CDF58" w14:textId="77777777" w:rsidR="00450455" w:rsidRPr="00C474E8" w:rsidRDefault="001C38D2" w:rsidP="00986E51">
      <w:pPr>
        <w:ind w:left="1440"/>
        <w:rPr>
          <w:sz w:val="22"/>
          <w:szCs w:val="22"/>
        </w:rPr>
      </w:pPr>
      <w:r w:rsidRPr="00C474E8">
        <w:rPr>
          <w:sz w:val="22"/>
          <w:szCs w:val="22"/>
        </w:rPr>
        <w:t xml:space="preserve">Bardwell asked about the Committee’s plan to recommend a two-phase approach – funding to bridge the gap between the current $1 million and the $3.5 million estimated. Shanahan suggested not focusing on the set figure but instead the goal is to do what the city needs to do to meet permit requirements while also doing the right thing. Shanahan added that it is not </w:t>
      </w:r>
      <w:r w:rsidR="00450455" w:rsidRPr="00C474E8">
        <w:rPr>
          <w:sz w:val="22"/>
          <w:szCs w:val="22"/>
        </w:rPr>
        <w:t xml:space="preserve">necessarily about the $2 million and reminded the committee to thin about the resilience aspect and the focus on equity. </w:t>
      </w:r>
    </w:p>
    <w:p w14:paraId="6CCD4BB3" w14:textId="77777777" w:rsidR="00450455" w:rsidRPr="00C474E8" w:rsidRDefault="00450455" w:rsidP="00986E51">
      <w:pPr>
        <w:ind w:left="1440"/>
        <w:rPr>
          <w:sz w:val="22"/>
          <w:szCs w:val="22"/>
        </w:rPr>
      </w:pPr>
    </w:p>
    <w:p w14:paraId="5E850B46" w14:textId="3CB0AEBC" w:rsidR="001C38D2" w:rsidRPr="00C474E8" w:rsidRDefault="00450455" w:rsidP="00986E51">
      <w:pPr>
        <w:ind w:left="1440"/>
        <w:rPr>
          <w:sz w:val="22"/>
          <w:szCs w:val="22"/>
        </w:rPr>
      </w:pPr>
      <w:r w:rsidRPr="00C474E8">
        <w:rPr>
          <w:sz w:val="22"/>
          <w:szCs w:val="22"/>
        </w:rPr>
        <w:t xml:space="preserve">Kageleiry shared that we have to figure out the best funding system to levy on the citizens of Dover and asked about the checks and balances that would be set in place for a stormwater utility. Joyal shared it would be the same process that the water and sewer utilities go through. Council votes on a full budget and water and sewer are part of that. They would determine whether the fee that is levied is appropriate. Kageleiry pressed further asking about how the rates would be increased and what mechanisms are in place to stop rates from increasing rapidly. Joyal reminded the committee that the budget is heavily scrutinized and that a new utility would be subject to the same. All levels of the budget get the same level of attention. Storer added that the City has the Dover Utility Commission and there is likely an intersection with a stormwater utility. Storer added that there should be more in-depth conversations and recommendations to the City Council and used the Solid Waste Advisory Committee as an example. </w:t>
      </w:r>
      <w:r w:rsidR="001C38D2" w:rsidRPr="00C474E8">
        <w:rPr>
          <w:sz w:val="22"/>
          <w:szCs w:val="22"/>
        </w:rPr>
        <w:t xml:space="preserve"> </w:t>
      </w:r>
      <w:r w:rsidRPr="00C474E8">
        <w:rPr>
          <w:sz w:val="22"/>
          <w:szCs w:val="22"/>
        </w:rPr>
        <w:t xml:space="preserve">Storer then responded to a previous question from Krans and shared that the Clean Water Act is regulatory driven and it is changing the way the City thinks about stormwater. The City’s wastewater treatment facility should be proud that it is currently meeting the general permit but the new stormwater regulations are here and the City is working to navigate them. </w:t>
      </w:r>
    </w:p>
    <w:p w14:paraId="612C2522" w14:textId="75996416" w:rsidR="00450455" w:rsidRPr="00C474E8" w:rsidRDefault="00450455" w:rsidP="00986E51">
      <w:pPr>
        <w:ind w:left="1440"/>
        <w:rPr>
          <w:sz w:val="22"/>
          <w:szCs w:val="22"/>
        </w:rPr>
      </w:pPr>
    </w:p>
    <w:p w14:paraId="18A19EEC" w14:textId="72C49212" w:rsidR="00450455" w:rsidRPr="00C474E8" w:rsidRDefault="00450455" w:rsidP="00986E51">
      <w:pPr>
        <w:ind w:left="1440"/>
        <w:rPr>
          <w:sz w:val="22"/>
          <w:szCs w:val="22"/>
        </w:rPr>
      </w:pPr>
      <w:r w:rsidRPr="00C474E8">
        <w:rPr>
          <w:sz w:val="22"/>
          <w:szCs w:val="22"/>
        </w:rPr>
        <w:t xml:space="preserve">Gasses inquired about the $2 million figure being discussed and Kageleiry noted that it was the gap identified between the current $1 million and the estimated $3.5 million needed. Joyal added that if nothing changes, as Storer pointed out, the City is operating regulated infrastructure and the City is required to meet those permits. The City is currently in compliance but as those things change and the infrastructure ages the costs are going to increase. Getting ahead of that and doing what the City can now will help offset future costs. Joyal noted that City Council will have to make some tough decisions about where that $2 million is going to come from. </w:t>
      </w:r>
    </w:p>
    <w:p w14:paraId="7A24AD01" w14:textId="6C0DF1ED" w:rsidR="00450455" w:rsidRPr="00C474E8" w:rsidRDefault="00450455" w:rsidP="00986E51">
      <w:pPr>
        <w:ind w:left="1440"/>
        <w:rPr>
          <w:sz w:val="22"/>
          <w:szCs w:val="22"/>
        </w:rPr>
      </w:pPr>
    </w:p>
    <w:p w14:paraId="6E0706F5" w14:textId="45539864" w:rsidR="00450455" w:rsidRPr="00C474E8" w:rsidRDefault="00450455" w:rsidP="00986E51">
      <w:pPr>
        <w:ind w:left="1440"/>
        <w:rPr>
          <w:sz w:val="22"/>
          <w:szCs w:val="22"/>
        </w:rPr>
      </w:pPr>
      <w:r w:rsidRPr="00C474E8">
        <w:rPr>
          <w:sz w:val="22"/>
          <w:szCs w:val="22"/>
        </w:rPr>
        <w:lastRenderedPageBreak/>
        <w:t>Baber raised the concerns of flooding and whether the committee is looking at future costs in that area including the cost to possibly reloate sewage pumping stations. Joyal responded saying flood water resilience and preventing damage to private and public buildings and coastal water rise a</w:t>
      </w:r>
      <w:r w:rsidR="00CD76B5" w:rsidRPr="00C474E8">
        <w:rPr>
          <w:sz w:val="22"/>
          <w:szCs w:val="22"/>
        </w:rPr>
        <w:t xml:space="preserve">re currently being considered. </w:t>
      </w:r>
    </w:p>
    <w:p w14:paraId="330A1570" w14:textId="24E52CC0" w:rsidR="00CD76B5" w:rsidRPr="00C474E8" w:rsidRDefault="00CD76B5" w:rsidP="00986E51">
      <w:pPr>
        <w:ind w:left="1440"/>
        <w:rPr>
          <w:sz w:val="22"/>
          <w:szCs w:val="22"/>
        </w:rPr>
      </w:pPr>
    </w:p>
    <w:p w14:paraId="06F28B09" w14:textId="37DC8317" w:rsidR="00CD76B5" w:rsidRPr="00C474E8" w:rsidRDefault="00CD76B5" w:rsidP="00986E51">
      <w:pPr>
        <w:ind w:left="1440"/>
        <w:rPr>
          <w:sz w:val="22"/>
          <w:szCs w:val="22"/>
        </w:rPr>
      </w:pPr>
      <w:r w:rsidRPr="00C474E8">
        <w:rPr>
          <w:sz w:val="22"/>
          <w:szCs w:val="22"/>
        </w:rPr>
        <w:t xml:space="preserve">Geraci asked about the administrative expenses associated with creating a new utility. Storer responded saying that the administrative costs would be handled the same way as current overhead charges for solid waste, water, sewer, etc. A stormwater utility would require a dedicated inspector that reviews operations and maintenance plans. The optional credits will also need on site validation. These would incur additional costs. </w:t>
      </w:r>
    </w:p>
    <w:p w14:paraId="219DDBB4" w14:textId="400253C5" w:rsidR="00CD76B5" w:rsidRPr="00C474E8" w:rsidRDefault="00CD76B5" w:rsidP="00986E51">
      <w:pPr>
        <w:ind w:left="1440"/>
        <w:rPr>
          <w:sz w:val="22"/>
          <w:szCs w:val="22"/>
        </w:rPr>
      </w:pPr>
    </w:p>
    <w:p w14:paraId="34547C11" w14:textId="3E3CECF1" w:rsidR="00CD76B5" w:rsidRPr="00C474E8" w:rsidRDefault="00CD76B5" w:rsidP="00986E51">
      <w:pPr>
        <w:ind w:left="1440"/>
        <w:rPr>
          <w:smallCaps/>
          <w:sz w:val="22"/>
          <w:szCs w:val="22"/>
        </w:rPr>
      </w:pPr>
      <w:r w:rsidRPr="00C474E8">
        <w:rPr>
          <w:sz w:val="22"/>
          <w:szCs w:val="22"/>
        </w:rPr>
        <w:t xml:space="preserve">Nedelka asked a clarifying question about the $1 million the City currently spends being non-capital budget expenditures and whether the $3.5 million is also non-capital. Sweeney responded that the $3.5 million is the operating budget of today plus the 5-year historic average of capital expenses that are connected to stormwater. </w:t>
      </w:r>
    </w:p>
    <w:p w14:paraId="3206CCE4" w14:textId="77777777" w:rsidR="009E344B" w:rsidRPr="00C474E8" w:rsidRDefault="009E344B" w:rsidP="009E344B">
      <w:pPr>
        <w:ind w:left="1440"/>
        <w:rPr>
          <w:b/>
          <w:bCs/>
          <w:smallCaps/>
          <w:sz w:val="22"/>
          <w:szCs w:val="22"/>
        </w:rPr>
      </w:pPr>
    </w:p>
    <w:p w14:paraId="7FDCE3A8" w14:textId="237D5F17" w:rsidR="008B588A" w:rsidRPr="00C474E8" w:rsidRDefault="008C55A5" w:rsidP="000A62C0">
      <w:pPr>
        <w:numPr>
          <w:ilvl w:val="1"/>
          <w:numId w:val="24"/>
        </w:numPr>
        <w:rPr>
          <w:b/>
          <w:bCs/>
          <w:smallCaps/>
          <w:sz w:val="22"/>
          <w:szCs w:val="22"/>
        </w:rPr>
      </w:pPr>
      <w:r w:rsidRPr="00C474E8">
        <w:rPr>
          <w:b/>
          <w:bCs/>
          <w:sz w:val="22"/>
          <w:szCs w:val="22"/>
        </w:rPr>
        <w:t>Discuss</w:t>
      </w:r>
      <w:r w:rsidR="009E344B" w:rsidRPr="00C474E8">
        <w:rPr>
          <w:b/>
          <w:bCs/>
          <w:sz w:val="22"/>
          <w:szCs w:val="22"/>
        </w:rPr>
        <w:t xml:space="preserve"> criteria for selecting the preferred funding option</w:t>
      </w:r>
      <w:r w:rsidR="00B870EC" w:rsidRPr="00C474E8">
        <w:rPr>
          <w:b/>
          <w:bCs/>
          <w:sz w:val="22"/>
          <w:szCs w:val="22"/>
        </w:rPr>
        <w:t>(s)</w:t>
      </w:r>
    </w:p>
    <w:p w14:paraId="0D0B940D" w14:textId="77777777" w:rsidR="008B588A" w:rsidRPr="00C474E8" w:rsidRDefault="008B588A" w:rsidP="008667BC">
      <w:pPr>
        <w:rPr>
          <w:b/>
          <w:caps/>
          <w:sz w:val="22"/>
          <w:szCs w:val="22"/>
        </w:rPr>
      </w:pPr>
    </w:p>
    <w:p w14:paraId="49FCB4A5" w14:textId="1D7F30F5" w:rsidR="008B588A" w:rsidRPr="00C474E8" w:rsidRDefault="57480F6F" w:rsidP="57480F6F">
      <w:pPr>
        <w:numPr>
          <w:ilvl w:val="0"/>
          <w:numId w:val="24"/>
        </w:numPr>
        <w:tabs>
          <w:tab w:val="clear" w:pos="720"/>
          <w:tab w:val="num" w:pos="360"/>
        </w:tabs>
        <w:ind w:left="360"/>
        <w:rPr>
          <w:b/>
          <w:bCs/>
          <w:caps/>
          <w:sz w:val="22"/>
          <w:szCs w:val="22"/>
        </w:rPr>
      </w:pPr>
      <w:r w:rsidRPr="00C474E8">
        <w:rPr>
          <w:b/>
          <w:bCs/>
          <w:caps/>
          <w:sz w:val="22"/>
          <w:szCs w:val="22"/>
        </w:rPr>
        <w:t>CONFIRM NEXT MEETING DATE, TOPIC, AND HOMEWORK ASSIGNMENTS</w:t>
      </w:r>
    </w:p>
    <w:p w14:paraId="309FD7EB" w14:textId="195E87EC" w:rsidR="000A62C0" w:rsidRPr="00C474E8" w:rsidRDefault="000A62C0" w:rsidP="000A62C0">
      <w:pPr>
        <w:ind w:left="360"/>
        <w:rPr>
          <w:sz w:val="22"/>
          <w:szCs w:val="22"/>
        </w:rPr>
      </w:pPr>
      <w:r w:rsidRPr="00C474E8">
        <w:rPr>
          <w:sz w:val="22"/>
          <w:szCs w:val="22"/>
        </w:rPr>
        <w:t xml:space="preserve">Next meeting is June 28, 2021, and to anticipate homework a few weeks ahead of time to assess the options presented. A reminder to the committee to check in on the framework of the report. </w:t>
      </w:r>
    </w:p>
    <w:p w14:paraId="6354FD61" w14:textId="77777777" w:rsidR="000A62C0" w:rsidRPr="00C474E8" w:rsidRDefault="000A62C0" w:rsidP="000A62C0">
      <w:pPr>
        <w:ind w:left="360"/>
        <w:rPr>
          <w:caps/>
          <w:sz w:val="22"/>
          <w:szCs w:val="22"/>
        </w:rPr>
      </w:pPr>
    </w:p>
    <w:p w14:paraId="7F2B1D25" w14:textId="77777777" w:rsidR="000A62C0" w:rsidRPr="00C474E8" w:rsidRDefault="000A62C0" w:rsidP="000A62C0">
      <w:pPr>
        <w:numPr>
          <w:ilvl w:val="0"/>
          <w:numId w:val="24"/>
        </w:numPr>
        <w:tabs>
          <w:tab w:val="clear" w:pos="720"/>
          <w:tab w:val="num" w:pos="360"/>
        </w:tabs>
        <w:ind w:left="360"/>
        <w:rPr>
          <w:b/>
          <w:bCs/>
          <w:caps/>
          <w:sz w:val="22"/>
          <w:szCs w:val="22"/>
        </w:rPr>
      </w:pPr>
      <w:r w:rsidRPr="00C474E8">
        <w:rPr>
          <w:b/>
          <w:bCs/>
          <w:caps/>
          <w:sz w:val="22"/>
          <w:szCs w:val="22"/>
        </w:rPr>
        <w:t>CITIZEN’S FORUM</w:t>
      </w:r>
    </w:p>
    <w:p w14:paraId="3385D742" w14:textId="6C71D88F" w:rsidR="000A62C0" w:rsidRPr="00C474E8" w:rsidRDefault="000A62C0" w:rsidP="000A62C0">
      <w:pPr>
        <w:ind w:left="360"/>
        <w:rPr>
          <w:sz w:val="22"/>
          <w:szCs w:val="22"/>
        </w:rPr>
      </w:pPr>
      <w:r w:rsidRPr="00C474E8">
        <w:rPr>
          <w:sz w:val="22"/>
          <w:szCs w:val="22"/>
        </w:rPr>
        <w:t>None present.</w:t>
      </w:r>
    </w:p>
    <w:p w14:paraId="0E27B00A" w14:textId="77777777" w:rsidR="008B588A" w:rsidRPr="00C474E8" w:rsidRDefault="008B588A" w:rsidP="008B588A">
      <w:pPr>
        <w:pStyle w:val="ListParagraph"/>
        <w:rPr>
          <w:b/>
          <w:caps/>
          <w:sz w:val="22"/>
          <w:szCs w:val="22"/>
        </w:rPr>
      </w:pPr>
    </w:p>
    <w:p w14:paraId="5886D086" w14:textId="15085465" w:rsidR="0022431E" w:rsidRDefault="57480F6F" w:rsidP="005A0378">
      <w:pPr>
        <w:numPr>
          <w:ilvl w:val="0"/>
          <w:numId w:val="24"/>
        </w:numPr>
        <w:tabs>
          <w:tab w:val="clear" w:pos="720"/>
          <w:tab w:val="num" w:pos="360"/>
        </w:tabs>
        <w:ind w:left="360"/>
        <w:rPr>
          <w:b/>
          <w:bCs/>
          <w:caps/>
          <w:sz w:val="22"/>
          <w:szCs w:val="22"/>
        </w:rPr>
      </w:pPr>
      <w:r w:rsidRPr="00C474E8">
        <w:rPr>
          <w:b/>
          <w:bCs/>
          <w:caps/>
          <w:sz w:val="22"/>
          <w:szCs w:val="22"/>
        </w:rPr>
        <w:t xml:space="preserve">ADJOURN </w:t>
      </w:r>
      <w:r w:rsidR="000A62C0" w:rsidRPr="00C474E8">
        <w:rPr>
          <w:b/>
          <w:bCs/>
          <w:caps/>
          <w:sz w:val="22"/>
          <w:szCs w:val="22"/>
        </w:rPr>
        <w:t xml:space="preserve">at 7:09 PM. </w:t>
      </w:r>
    </w:p>
    <w:p w14:paraId="20912678" w14:textId="77777777" w:rsidR="00C474E8" w:rsidRPr="00C474E8" w:rsidRDefault="00C474E8" w:rsidP="00C474E8">
      <w:pPr>
        <w:ind w:firstLine="360"/>
        <w:rPr>
          <w:bCs/>
          <w:sz w:val="22"/>
        </w:rPr>
      </w:pPr>
      <w:r w:rsidRPr="00C474E8">
        <w:rPr>
          <w:bCs/>
          <w:sz w:val="22"/>
        </w:rPr>
        <w:t xml:space="preserve">Councilor Shanahan declared the meeting adjourned. </w:t>
      </w:r>
    </w:p>
    <w:p w14:paraId="7B9A7271" w14:textId="77777777" w:rsidR="00C474E8" w:rsidRPr="00C474E8" w:rsidRDefault="00C474E8" w:rsidP="00C474E8">
      <w:pPr>
        <w:rPr>
          <w:bCs/>
          <w:caps/>
          <w:sz w:val="22"/>
          <w:szCs w:val="22"/>
        </w:rPr>
      </w:pPr>
    </w:p>
    <w:sectPr w:rsidR="00C474E8" w:rsidRPr="00C474E8" w:rsidSect="00070AE6">
      <w:headerReference w:type="default" r:id="rId7"/>
      <w:footerReference w:type="default" r:id="rId8"/>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2761C" w16cex:dateUtc="2021-06-03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B658FE" w16cid:durableId="246276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A67F" w14:textId="77777777" w:rsidR="008346D3" w:rsidRDefault="008346D3" w:rsidP="00375683">
      <w:pPr>
        <w:pStyle w:val="Header"/>
      </w:pPr>
      <w:r>
        <w:separator/>
      </w:r>
    </w:p>
  </w:endnote>
  <w:endnote w:type="continuationSeparator" w:id="0">
    <w:p w14:paraId="523210E3" w14:textId="77777777" w:rsidR="008346D3" w:rsidRDefault="008346D3"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411"/>
      <w:gridCol w:w="351"/>
      <w:gridCol w:w="4474"/>
    </w:tblGrid>
    <w:tr w:rsidR="00CC3682" w:rsidRPr="001D02AC" w14:paraId="71EC1314" w14:textId="77777777" w:rsidTr="00A3757A">
      <w:trPr>
        <w:trHeight w:val="271"/>
      </w:trPr>
      <w:tc>
        <w:tcPr>
          <w:tcW w:w="4860" w:type="dxa"/>
          <w:gridSpan w:val="2"/>
          <w:vAlign w:val="bottom"/>
        </w:tcPr>
        <w:p w14:paraId="649A031F" w14:textId="77777777" w:rsidR="00945EB3" w:rsidRPr="001D02AC" w:rsidRDefault="00CC3682" w:rsidP="00A1533B">
          <w:pPr>
            <w:rPr>
              <w:rFonts w:ascii="Garamond" w:hAnsi="Garamond"/>
              <w:sz w:val="20"/>
              <w:szCs w:val="20"/>
            </w:rPr>
          </w:pPr>
          <w:r w:rsidRPr="001D02AC">
            <w:rPr>
              <w:rFonts w:ascii="Garamond" w:hAnsi="Garamond"/>
              <w:sz w:val="20"/>
              <w:szCs w:val="20"/>
            </w:rPr>
            <w:t xml:space="preserve">Document Created by:  </w:t>
          </w:r>
          <w:r w:rsidR="00A1533B">
            <w:rPr>
              <w:rFonts w:ascii="Garamond" w:hAnsi="Garamond"/>
              <w:sz w:val="20"/>
              <w:szCs w:val="20"/>
            </w:rPr>
            <w:t>Gretchen Young, Env. Proj. Mgr.</w:t>
          </w:r>
        </w:p>
      </w:tc>
      <w:tc>
        <w:tcPr>
          <w:tcW w:w="4500" w:type="dxa"/>
          <w:vAlign w:val="bottom"/>
        </w:tcPr>
        <w:p w14:paraId="2C7830D4" w14:textId="59C4C419" w:rsidR="00CC3682" w:rsidRPr="001D02AC" w:rsidRDefault="0007582F" w:rsidP="00134346">
          <w:pPr>
            <w:jc w:val="right"/>
            <w:rPr>
              <w:rFonts w:ascii="Garamond" w:hAnsi="Garamond" w:cs="Estrangelo Edessa"/>
              <w:b/>
              <w:sz w:val="20"/>
              <w:szCs w:val="20"/>
            </w:rPr>
          </w:pPr>
          <w:r>
            <w:rPr>
              <w:rFonts w:ascii="Garamond" w:hAnsi="Garamond"/>
              <w:sz w:val="20"/>
              <w:szCs w:val="20"/>
            </w:rPr>
            <w:t>2021</w:t>
          </w:r>
          <w:r w:rsidR="00392976">
            <w:rPr>
              <w:rFonts w:ascii="Garamond" w:hAnsi="Garamond"/>
              <w:sz w:val="20"/>
              <w:szCs w:val="20"/>
            </w:rPr>
            <w:t>.</w:t>
          </w:r>
          <w:r w:rsidR="00134346">
            <w:rPr>
              <w:rFonts w:ascii="Garamond" w:hAnsi="Garamond"/>
              <w:sz w:val="20"/>
              <w:szCs w:val="20"/>
            </w:rPr>
            <w:t>5</w:t>
          </w:r>
          <w:r w:rsidR="00C472B0">
            <w:rPr>
              <w:rFonts w:ascii="Garamond" w:hAnsi="Garamond"/>
              <w:sz w:val="20"/>
              <w:szCs w:val="20"/>
            </w:rPr>
            <w:t>.</w:t>
          </w:r>
          <w:r w:rsidR="00134346">
            <w:rPr>
              <w:rFonts w:ascii="Garamond" w:hAnsi="Garamond"/>
              <w:sz w:val="20"/>
              <w:szCs w:val="20"/>
            </w:rPr>
            <w:t>24</w:t>
          </w:r>
          <w:r w:rsidR="00A3757A">
            <w:rPr>
              <w:rFonts w:ascii="Garamond" w:hAnsi="Garamond"/>
              <w:sz w:val="20"/>
              <w:szCs w:val="20"/>
            </w:rPr>
            <w:t>_</w:t>
          </w:r>
          <w:r w:rsidR="00A1533B">
            <w:rPr>
              <w:rFonts w:ascii="Garamond" w:hAnsi="Garamond"/>
              <w:sz w:val="20"/>
              <w:szCs w:val="20"/>
            </w:rPr>
            <w:t>Stormwater</w:t>
          </w:r>
          <w:r w:rsidR="0011200B">
            <w:rPr>
              <w:rFonts w:ascii="Garamond" w:hAnsi="Garamond"/>
              <w:sz w:val="20"/>
              <w:szCs w:val="20"/>
            </w:rPr>
            <w:t>Committee</w:t>
          </w:r>
          <w:r w:rsidR="00A3757A">
            <w:rPr>
              <w:rFonts w:ascii="Garamond" w:hAnsi="Garamond"/>
              <w:sz w:val="20"/>
              <w:szCs w:val="20"/>
            </w:rPr>
            <w:t>.</w:t>
          </w:r>
          <w:r w:rsidR="009B13E0">
            <w:rPr>
              <w:rFonts w:ascii="Garamond" w:hAnsi="Garamond"/>
              <w:sz w:val="20"/>
              <w:szCs w:val="20"/>
            </w:rPr>
            <w:t>Minutes</w:t>
          </w:r>
        </w:p>
      </w:tc>
    </w:tr>
    <w:tr w:rsidR="00CC3682" w:rsidRPr="001D02AC" w14:paraId="5556A9F0" w14:textId="77777777" w:rsidTr="001D02AC">
      <w:trPr>
        <w:trHeight w:val="288"/>
      </w:trPr>
      <w:tc>
        <w:tcPr>
          <w:tcW w:w="4500" w:type="dxa"/>
        </w:tcPr>
        <w:p w14:paraId="287A2B5E" w14:textId="6DC7CDDC" w:rsidR="00CC3682" w:rsidRPr="001D02AC" w:rsidRDefault="009C07C8" w:rsidP="003237C2">
          <w:pPr>
            <w:rPr>
              <w:rFonts w:ascii="Garamond" w:hAnsi="Garamond" w:cs="Estrangelo Edessa"/>
              <w:b/>
              <w:sz w:val="20"/>
              <w:szCs w:val="20"/>
            </w:rPr>
          </w:pPr>
          <w:r>
            <w:rPr>
              <w:rFonts w:ascii="Garamond" w:hAnsi="Garamond"/>
              <w:sz w:val="20"/>
              <w:szCs w:val="20"/>
            </w:rPr>
            <w:t xml:space="preserve">Document Posted on: </w:t>
          </w:r>
          <w:r w:rsidR="004A004D">
            <w:rPr>
              <w:rFonts w:ascii="Garamond" w:hAnsi="Garamond"/>
              <w:sz w:val="20"/>
              <w:szCs w:val="20"/>
            </w:rPr>
            <w:t xml:space="preserve">  </w:t>
          </w:r>
          <w:r w:rsidR="003237C2">
            <w:rPr>
              <w:rFonts w:ascii="Garamond" w:hAnsi="Garamond"/>
              <w:sz w:val="20"/>
              <w:szCs w:val="20"/>
              <w:highlight w:val="yellow"/>
            </w:rPr>
            <w:t xml:space="preserve">June </w:t>
          </w:r>
          <w:r w:rsidR="00134346" w:rsidRPr="009B13E0">
            <w:rPr>
              <w:rFonts w:ascii="Garamond" w:hAnsi="Garamond"/>
              <w:sz w:val="20"/>
              <w:szCs w:val="20"/>
              <w:highlight w:val="yellow"/>
            </w:rPr>
            <w:t>7</w:t>
          </w:r>
          <w:r w:rsidR="00A1533B" w:rsidRPr="009B13E0">
            <w:rPr>
              <w:rFonts w:ascii="Garamond" w:hAnsi="Garamond"/>
              <w:sz w:val="20"/>
              <w:szCs w:val="20"/>
              <w:highlight w:val="yellow"/>
            </w:rPr>
            <w:t>, 202</w:t>
          </w:r>
          <w:r w:rsidR="0007582F" w:rsidRPr="009B13E0">
            <w:rPr>
              <w:rFonts w:ascii="Garamond" w:hAnsi="Garamond"/>
              <w:sz w:val="20"/>
              <w:szCs w:val="20"/>
              <w:highlight w:val="yellow"/>
            </w:rPr>
            <w:t>1</w:t>
          </w:r>
        </w:p>
      </w:tc>
      <w:tc>
        <w:tcPr>
          <w:tcW w:w="4860" w:type="dxa"/>
          <w:gridSpan w:val="2"/>
        </w:tcPr>
        <w:p w14:paraId="7C589E17" w14:textId="643374E3" w:rsidR="00CC3682" w:rsidRPr="001D02AC" w:rsidRDefault="00601C33" w:rsidP="001D02AC">
          <w:pPr>
            <w:jc w:val="right"/>
            <w:rPr>
              <w:rFonts w:ascii="Garamond" w:hAnsi="Garamond" w:cs="Estrangelo Edessa"/>
              <w:sz w:val="20"/>
              <w:szCs w:val="20"/>
            </w:rPr>
          </w:pPr>
          <w:r w:rsidRPr="001D02AC">
            <w:rPr>
              <w:rFonts w:ascii="Garamond" w:hAnsi="Garamond" w:cs="Estrangelo Edessa"/>
              <w:sz w:val="20"/>
              <w:szCs w:val="20"/>
            </w:rPr>
            <w:t xml:space="preserve">Page </w:t>
          </w:r>
          <w:r w:rsidR="00056062"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PAGE </w:instrText>
          </w:r>
          <w:r w:rsidR="00056062" w:rsidRPr="001D02AC">
            <w:rPr>
              <w:rStyle w:val="PageNumber"/>
              <w:rFonts w:ascii="Garamond" w:hAnsi="Garamond"/>
              <w:sz w:val="20"/>
              <w:szCs w:val="20"/>
            </w:rPr>
            <w:fldChar w:fldCharType="separate"/>
          </w:r>
          <w:r w:rsidR="0051702F">
            <w:rPr>
              <w:rStyle w:val="PageNumber"/>
              <w:rFonts w:ascii="Garamond" w:hAnsi="Garamond"/>
              <w:noProof/>
              <w:sz w:val="20"/>
              <w:szCs w:val="20"/>
            </w:rPr>
            <w:t>6</w:t>
          </w:r>
          <w:r w:rsidR="00056062" w:rsidRPr="001D02AC">
            <w:rPr>
              <w:rStyle w:val="PageNumber"/>
              <w:rFonts w:ascii="Garamond" w:hAnsi="Garamond"/>
              <w:sz w:val="20"/>
              <w:szCs w:val="20"/>
            </w:rPr>
            <w:fldChar w:fldCharType="end"/>
          </w:r>
          <w:r w:rsidRPr="001D02AC">
            <w:rPr>
              <w:rStyle w:val="PageNumber"/>
              <w:rFonts w:ascii="Garamond" w:hAnsi="Garamond"/>
              <w:sz w:val="20"/>
              <w:szCs w:val="20"/>
            </w:rPr>
            <w:t xml:space="preserve"> of </w:t>
          </w:r>
          <w:r w:rsidR="00056062"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NUMPAGES </w:instrText>
          </w:r>
          <w:r w:rsidR="00056062" w:rsidRPr="001D02AC">
            <w:rPr>
              <w:rStyle w:val="PageNumber"/>
              <w:rFonts w:ascii="Garamond" w:hAnsi="Garamond"/>
              <w:sz w:val="20"/>
              <w:szCs w:val="20"/>
            </w:rPr>
            <w:fldChar w:fldCharType="separate"/>
          </w:r>
          <w:r w:rsidR="0051702F">
            <w:rPr>
              <w:rStyle w:val="PageNumber"/>
              <w:rFonts w:ascii="Garamond" w:hAnsi="Garamond"/>
              <w:noProof/>
              <w:sz w:val="20"/>
              <w:szCs w:val="20"/>
            </w:rPr>
            <w:t>6</w:t>
          </w:r>
          <w:r w:rsidR="00056062" w:rsidRPr="001D02AC">
            <w:rPr>
              <w:rStyle w:val="PageNumber"/>
              <w:rFonts w:ascii="Garamond" w:hAnsi="Garamond"/>
              <w:sz w:val="20"/>
              <w:szCs w:val="20"/>
            </w:rPr>
            <w:fldChar w:fldCharType="end"/>
          </w:r>
        </w:p>
      </w:tc>
    </w:tr>
  </w:tbl>
  <w:p w14:paraId="60061E4C" w14:textId="77777777" w:rsidR="00CC3682" w:rsidRPr="00CC3682" w:rsidRDefault="00CC3682" w:rsidP="00CC3682">
    <w:pPr>
      <w:pStyle w:val="Footer"/>
      <w:rPr>
        <w:rFonts w:ascii="Arial Narrow" w:hAnsi="Arial Narrow"/>
        <w:sz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094E3" w14:textId="77777777" w:rsidR="008346D3" w:rsidRDefault="008346D3" w:rsidP="00375683">
      <w:pPr>
        <w:pStyle w:val="Header"/>
      </w:pPr>
      <w:r>
        <w:separator/>
      </w:r>
    </w:p>
  </w:footnote>
  <w:footnote w:type="continuationSeparator" w:id="0">
    <w:p w14:paraId="137FA69E" w14:textId="77777777" w:rsidR="008346D3" w:rsidRDefault="008346D3"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72"/>
      <w:gridCol w:w="1782"/>
      <w:gridCol w:w="5478"/>
    </w:tblGrid>
    <w:tr w:rsidR="006F3DBB" w14:paraId="5A31C6CC" w14:textId="77777777" w:rsidTr="001D02AC">
      <w:trPr>
        <w:trHeight w:val="492"/>
      </w:trPr>
      <w:tc>
        <w:tcPr>
          <w:tcW w:w="1980" w:type="dxa"/>
          <w:vMerge w:val="restart"/>
          <w:tcBorders>
            <w:top w:val="single" w:sz="8" w:space="0" w:color="auto"/>
            <w:bottom w:val="single" w:sz="8" w:space="0" w:color="auto"/>
            <w:right w:val="single" w:sz="6" w:space="0" w:color="auto"/>
          </w:tcBorders>
        </w:tcPr>
        <w:p w14:paraId="4E131288" w14:textId="77777777" w:rsidR="006F3DBB" w:rsidRPr="00FD21B4" w:rsidRDefault="00B71E4E" w:rsidP="003C58BA">
          <w:r>
            <w:rPr>
              <w:rFonts w:ascii="Arial Black" w:hAnsi="Arial Black"/>
              <w:smallCaps/>
              <w:noProof/>
              <w:spacing w:val="20"/>
              <w:sz w:val="20"/>
              <w:szCs w:val="20"/>
            </w:rPr>
            <w:drawing>
              <wp:anchor distT="0" distB="0" distL="114300" distR="114300" simplePos="0" relativeHeight="251662848" behindDoc="0" locked="0" layoutInCell="1" allowOverlap="1" wp14:anchorId="75347F9C" wp14:editId="7A108392">
                <wp:simplePos x="0" y="0"/>
                <wp:positionH relativeFrom="column">
                  <wp:posOffset>52070</wp:posOffset>
                </wp:positionH>
                <wp:positionV relativeFrom="paragraph">
                  <wp:posOffset>53340</wp:posOffset>
                </wp:positionV>
                <wp:extent cx="895985" cy="895985"/>
                <wp:effectExtent l="19050" t="0" r="0" b="0"/>
                <wp:wrapSquare wrapText="bothSides"/>
                <wp:docPr id="18"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srcRect/>
                        <a:stretch>
                          <a:fillRect/>
                        </a:stretch>
                      </pic:blipFill>
                      <pic:spPr bwMode="auto">
                        <a:xfrm>
                          <a:off x="0" y="0"/>
                          <a:ext cx="895985" cy="895985"/>
                        </a:xfrm>
                        <a:prstGeom prst="rect">
                          <a:avLst/>
                        </a:prstGeom>
                        <a:noFill/>
                        <a:ln w="9525">
                          <a:noFill/>
                          <a:miter lim="800000"/>
                          <a:headEnd/>
                          <a:tailEnd/>
                        </a:ln>
                      </pic:spPr>
                    </pic:pic>
                  </a:graphicData>
                </a:graphic>
              </wp:anchor>
            </w:drawing>
          </w:r>
          <w:r w:rsidR="006F3DBB" w:rsidRPr="001D02AC">
            <w:rPr>
              <w:rFonts w:ascii="Arial Black" w:hAnsi="Arial Black"/>
              <w:smallCaps/>
              <w:spacing w:val="20"/>
              <w:sz w:val="20"/>
              <w:szCs w:val="20"/>
            </w:rPr>
            <w:t>City of Dover</w:t>
          </w:r>
        </w:p>
      </w:tc>
      <w:tc>
        <w:tcPr>
          <w:tcW w:w="7380" w:type="dxa"/>
          <w:gridSpan w:val="2"/>
          <w:tcBorders>
            <w:left w:val="single" w:sz="6" w:space="0" w:color="auto"/>
          </w:tcBorders>
          <w:shd w:val="clear" w:color="auto" w:fill="295528"/>
          <w:vAlign w:val="center"/>
        </w:tcPr>
        <w:p w14:paraId="719D094B" w14:textId="4A92C91B" w:rsidR="006F3DBB" w:rsidRPr="001D02AC" w:rsidRDefault="00A1533B" w:rsidP="00684FBF">
          <w:pPr>
            <w:jc w:val="center"/>
            <w:rPr>
              <w:rFonts w:ascii="Garamond" w:hAnsi="Garamond"/>
              <w:sz w:val="32"/>
              <w:szCs w:val="32"/>
            </w:rPr>
          </w:pPr>
          <w:r>
            <w:rPr>
              <w:rFonts w:ascii="Garamond" w:hAnsi="Garamond"/>
              <w:b/>
              <w:smallCaps/>
              <w:color w:val="FFFFFF"/>
              <w:sz w:val="32"/>
              <w:szCs w:val="32"/>
            </w:rPr>
            <w:t xml:space="preserve">Stormwater and Flood Resilience Funding Committee </w:t>
          </w:r>
          <w:r w:rsidR="00DC25B7">
            <w:rPr>
              <w:rFonts w:ascii="Garamond" w:hAnsi="Garamond"/>
              <w:b/>
              <w:smallCaps/>
              <w:color w:val="FFFFFF"/>
              <w:sz w:val="32"/>
              <w:szCs w:val="32"/>
            </w:rPr>
            <w:t xml:space="preserve">- </w:t>
          </w:r>
          <w:r w:rsidR="008335DB">
            <w:rPr>
              <w:rFonts w:ascii="Garamond" w:hAnsi="Garamond"/>
              <w:b/>
              <w:smallCaps/>
              <w:color w:val="FFFFFF"/>
              <w:sz w:val="32"/>
              <w:szCs w:val="32"/>
            </w:rPr>
            <w:t>MINUTES</w:t>
          </w:r>
        </w:p>
      </w:tc>
    </w:tr>
    <w:tr w:rsidR="006F3DBB" w14:paraId="44EAFD9C" w14:textId="77777777" w:rsidTr="001D02AC">
      <w:tc>
        <w:tcPr>
          <w:tcW w:w="1980" w:type="dxa"/>
          <w:vMerge/>
          <w:tcBorders>
            <w:top w:val="nil"/>
            <w:bottom w:val="single" w:sz="8" w:space="0" w:color="auto"/>
            <w:right w:val="single" w:sz="6" w:space="0" w:color="auto"/>
          </w:tcBorders>
        </w:tcPr>
        <w:p w14:paraId="4B94D5A5" w14:textId="77777777" w:rsidR="006F3DBB" w:rsidRDefault="006F3DBB" w:rsidP="003C58BA"/>
      </w:tc>
      <w:tc>
        <w:tcPr>
          <w:tcW w:w="7380" w:type="dxa"/>
          <w:gridSpan w:val="2"/>
          <w:tcBorders>
            <w:left w:val="single" w:sz="6" w:space="0" w:color="auto"/>
          </w:tcBorders>
        </w:tcPr>
        <w:p w14:paraId="3DEEC669" w14:textId="77777777" w:rsidR="006F3DBB" w:rsidRDefault="006F3DBB" w:rsidP="003C58BA"/>
      </w:tc>
    </w:tr>
    <w:tr w:rsidR="006F3DBB" w14:paraId="58F0E91E" w14:textId="77777777" w:rsidTr="001D02AC">
      <w:tc>
        <w:tcPr>
          <w:tcW w:w="1980" w:type="dxa"/>
          <w:vMerge/>
          <w:tcBorders>
            <w:top w:val="nil"/>
            <w:bottom w:val="single" w:sz="8" w:space="0" w:color="auto"/>
            <w:right w:val="single" w:sz="6" w:space="0" w:color="auto"/>
          </w:tcBorders>
        </w:tcPr>
        <w:p w14:paraId="3656B9AB" w14:textId="77777777" w:rsidR="006F3DBB" w:rsidRDefault="006F3DBB" w:rsidP="003C58BA"/>
      </w:tc>
      <w:tc>
        <w:tcPr>
          <w:tcW w:w="1800" w:type="dxa"/>
          <w:tcBorders>
            <w:left w:val="single" w:sz="6" w:space="0" w:color="auto"/>
          </w:tcBorders>
        </w:tcPr>
        <w:p w14:paraId="5D8B94D0"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Meeting Type:</w:t>
          </w:r>
        </w:p>
      </w:tc>
      <w:tc>
        <w:tcPr>
          <w:tcW w:w="5580" w:type="dxa"/>
        </w:tcPr>
        <w:p w14:paraId="00DAA61A" w14:textId="77777777" w:rsidR="006F3DBB" w:rsidRPr="00F13EA6" w:rsidRDefault="00A3757A" w:rsidP="006F3DBB">
          <w:pPr>
            <w:rPr>
              <w:rFonts w:ascii="Garamond" w:hAnsi="Garamond"/>
              <w:b/>
              <w:sz w:val="22"/>
              <w:szCs w:val="22"/>
            </w:rPr>
          </w:pPr>
          <w:r w:rsidRPr="00F13EA6">
            <w:rPr>
              <w:rFonts w:ascii="Garamond" w:hAnsi="Garamond"/>
              <w:b/>
              <w:sz w:val="22"/>
              <w:szCs w:val="22"/>
            </w:rPr>
            <w:t>Regular Meeting</w:t>
          </w:r>
        </w:p>
      </w:tc>
    </w:tr>
    <w:tr w:rsidR="006F3DBB" w14:paraId="6F64B75F" w14:textId="77777777" w:rsidTr="001D02AC">
      <w:tc>
        <w:tcPr>
          <w:tcW w:w="1980" w:type="dxa"/>
          <w:vMerge/>
          <w:tcBorders>
            <w:top w:val="nil"/>
            <w:bottom w:val="single" w:sz="8" w:space="0" w:color="auto"/>
            <w:right w:val="single" w:sz="6" w:space="0" w:color="auto"/>
          </w:tcBorders>
        </w:tcPr>
        <w:p w14:paraId="45FB0818" w14:textId="77777777" w:rsidR="006F3DBB" w:rsidRDefault="006F3DBB" w:rsidP="003C58BA"/>
      </w:tc>
      <w:tc>
        <w:tcPr>
          <w:tcW w:w="1800" w:type="dxa"/>
          <w:tcBorders>
            <w:left w:val="single" w:sz="6" w:space="0" w:color="auto"/>
          </w:tcBorders>
        </w:tcPr>
        <w:p w14:paraId="78C19AD3"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Meeting Location:</w:t>
          </w:r>
        </w:p>
      </w:tc>
      <w:tc>
        <w:tcPr>
          <w:tcW w:w="5580" w:type="dxa"/>
        </w:tcPr>
        <w:p w14:paraId="31B2E4EB" w14:textId="77777777" w:rsidR="006F3DBB" w:rsidRPr="00F13EA6" w:rsidRDefault="005C5086" w:rsidP="00FB2A28">
          <w:pPr>
            <w:rPr>
              <w:rFonts w:ascii="Garamond" w:hAnsi="Garamond"/>
              <w:b/>
              <w:sz w:val="22"/>
              <w:szCs w:val="22"/>
            </w:rPr>
          </w:pPr>
          <w:r>
            <w:rPr>
              <w:rFonts w:ascii="Garamond" w:hAnsi="Garamond"/>
              <w:b/>
              <w:sz w:val="22"/>
              <w:szCs w:val="22"/>
            </w:rPr>
            <w:t xml:space="preserve">City Hall, </w:t>
          </w:r>
          <w:r w:rsidR="00FB2A28">
            <w:rPr>
              <w:rFonts w:ascii="Garamond" w:hAnsi="Garamond"/>
              <w:b/>
              <w:sz w:val="22"/>
              <w:szCs w:val="22"/>
            </w:rPr>
            <w:t xml:space="preserve">Council </w:t>
          </w:r>
          <w:r w:rsidR="00890068">
            <w:rPr>
              <w:rFonts w:ascii="Garamond" w:hAnsi="Garamond"/>
              <w:b/>
              <w:sz w:val="22"/>
              <w:szCs w:val="22"/>
            </w:rPr>
            <w:t>Conference Room</w:t>
          </w:r>
        </w:p>
      </w:tc>
    </w:tr>
    <w:tr w:rsidR="006F3DBB" w14:paraId="7C0C6984" w14:textId="77777777" w:rsidTr="001D02AC">
      <w:tc>
        <w:tcPr>
          <w:tcW w:w="1980" w:type="dxa"/>
          <w:vMerge/>
          <w:tcBorders>
            <w:top w:val="nil"/>
            <w:bottom w:val="single" w:sz="8" w:space="0" w:color="auto"/>
            <w:right w:val="single" w:sz="6" w:space="0" w:color="auto"/>
          </w:tcBorders>
        </w:tcPr>
        <w:p w14:paraId="049F31CB" w14:textId="77777777" w:rsidR="006F3DBB" w:rsidRDefault="006F3DBB" w:rsidP="003C58BA"/>
      </w:tc>
      <w:tc>
        <w:tcPr>
          <w:tcW w:w="1800" w:type="dxa"/>
          <w:tcBorders>
            <w:left w:val="single" w:sz="6" w:space="0" w:color="auto"/>
          </w:tcBorders>
        </w:tcPr>
        <w:p w14:paraId="2F175BD3"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Meeting Date:</w:t>
          </w:r>
        </w:p>
      </w:tc>
      <w:tc>
        <w:tcPr>
          <w:tcW w:w="5580" w:type="dxa"/>
        </w:tcPr>
        <w:p w14:paraId="44F75B99" w14:textId="3C8C876D" w:rsidR="006F3DBB" w:rsidRPr="001D02AC" w:rsidRDefault="00485105" w:rsidP="00134346">
          <w:pPr>
            <w:tabs>
              <w:tab w:val="left" w:pos="2205"/>
            </w:tabs>
            <w:rPr>
              <w:rFonts w:ascii="Garamond" w:hAnsi="Garamond"/>
              <w:sz w:val="22"/>
              <w:szCs w:val="22"/>
            </w:rPr>
          </w:pPr>
          <w:r>
            <w:rPr>
              <w:rFonts w:ascii="Garamond" w:hAnsi="Garamond" w:cs="Estrangelo Edessa"/>
              <w:b/>
              <w:sz w:val="22"/>
              <w:szCs w:val="22"/>
            </w:rPr>
            <w:t>Monday</w:t>
          </w:r>
          <w:r w:rsidR="009A76AA">
            <w:rPr>
              <w:rFonts w:ascii="Garamond" w:hAnsi="Garamond" w:cs="Estrangelo Edessa"/>
              <w:b/>
              <w:sz w:val="22"/>
              <w:szCs w:val="22"/>
            </w:rPr>
            <w:t xml:space="preserve">, </w:t>
          </w:r>
          <w:r w:rsidR="00134346">
            <w:rPr>
              <w:rFonts w:ascii="Garamond" w:hAnsi="Garamond" w:cs="Estrangelo Edessa"/>
              <w:b/>
              <w:sz w:val="22"/>
              <w:szCs w:val="22"/>
            </w:rPr>
            <w:t>May</w:t>
          </w:r>
          <w:r w:rsidR="0007582F">
            <w:rPr>
              <w:rFonts w:ascii="Garamond" w:hAnsi="Garamond" w:cs="Estrangelo Edessa"/>
              <w:b/>
              <w:sz w:val="22"/>
              <w:szCs w:val="22"/>
            </w:rPr>
            <w:t xml:space="preserve"> 2</w:t>
          </w:r>
          <w:r w:rsidR="00134346">
            <w:rPr>
              <w:rFonts w:ascii="Garamond" w:hAnsi="Garamond" w:cs="Estrangelo Edessa"/>
              <w:b/>
              <w:sz w:val="22"/>
              <w:szCs w:val="22"/>
            </w:rPr>
            <w:t>4</w:t>
          </w:r>
          <w:r w:rsidR="00565C9E">
            <w:rPr>
              <w:rFonts w:ascii="Garamond" w:hAnsi="Garamond" w:cs="Estrangelo Edessa"/>
              <w:b/>
              <w:sz w:val="22"/>
              <w:szCs w:val="22"/>
            </w:rPr>
            <w:t>, 202</w:t>
          </w:r>
          <w:r w:rsidR="0007582F">
            <w:rPr>
              <w:rFonts w:ascii="Garamond" w:hAnsi="Garamond" w:cs="Estrangelo Edessa"/>
              <w:b/>
              <w:sz w:val="22"/>
              <w:szCs w:val="22"/>
            </w:rPr>
            <w:t>1</w:t>
          </w:r>
        </w:p>
      </w:tc>
    </w:tr>
    <w:tr w:rsidR="006F3DBB" w14:paraId="435FB8FC" w14:textId="77777777" w:rsidTr="001D02AC">
      <w:trPr>
        <w:trHeight w:val="240"/>
      </w:trPr>
      <w:tc>
        <w:tcPr>
          <w:tcW w:w="1980" w:type="dxa"/>
          <w:vMerge/>
          <w:tcBorders>
            <w:top w:val="nil"/>
            <w:bottom w:val="single" w:sz="8" w:space="0" w:color="auto"/>
            <w:right w:val="single" w:sz="6" w:space="0" w:color="auto"/>
          </w:tcBorders>
        </w:tcPr>
        <w:p w14:paraId="53128261" w14:textId="77777777" w:rsidR="006F3DBB" w:rsidRPr="001D02AC" w:rsidRDefault="006F3DBB" w:rsidP="003C58BA">
          <w:pPr>
            <w:rPr>
              <w:color w:val="295528"/>
            </w:rPr>
          </w:pPr>
        </w:p>
      </w:tc>
      <w:tc>
        <w:tcPr>
          <w:tcW w:w="1800" w:type="dxa"/>
          <w:tcBorders>
            <w:left w:val="single" w:sz="6" w:space="0" w:color="auto"/>
          </w:tcBorders>
        </w:tcPr>
        <w:p w14:paraId="1E55963C"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 xml:space="preserve">Meeting Time:  </w:t>
          </w:r>
        </w:p>
      </w:tc>
      <w:tc>
        <w:tcPr>
          <w:tcW w:w="5580" w:type="dxa"/>
        </w:tcPr>
        <w:p w14:paraId="7841C715" w14:textId="77777777" w:rsidR="006F3DBB" w:rsidRPr="001D02AC" w:rsidRDefault="009B7C50" w:rsidP="009B7C50">
          <w:pPr>
            <w:rPr>
              <w:rFonts w:ascii="Garamond" w:hAnsi="Garamond"/>
              <w:sz w:val="22"/>
              <w:szCs w:val="22"/>
            </w:rPr>
          </w:pPr>
          <w:r>
            <w:rPr>
              <w:rFonts w:ascii="Garamond" w:hAnsi="Garamond" w:cs="Estrangelo Edessa"/>
              <w:b/>
              <w:sz w:val="22"/>
              <w:szCs w:val="22"/>
            </w:rPr>
            <w:t>5</w:t>
          </w:r>
          <w:r w:rsidR="0070647B">
            <w:rPr>
              <w:rFonts w:ascii="Garamond" w:hAnsi="Garamond" w:cs="Estrangelo Edessa"/>
              <w:b/>
              <w:sz w:val="22"/>
              <w:szCs w:val="22"/>
            </w:rPr>
            <w:t>:</w:t>
          </w:r>
          <w:r>
            <w:rPr>
              <w:rFonts w:ascii="Garamond" w:hAnsi="Garamond" w:cs="Estrangelo Edessa"/>
              <w:b/>
              <w:sz w:val="22"/>
              <w:szCs w:val="22"/>
            </w:rPr>
            <w:t>3</w:t>
          </w:r>
          <w:r w:rsidR="0073533C">
            <w:rPr>
              <w:rFonts w:ascii="Garamond" w:hAnsi="Garamond" w:cs="Estrangelo Edessa"/>
              <w:b/>
              <w:sz w:val="22"/>
              <w:szCs w:val="22"/>
            </w:rPr>
            <w:t>0</w:t>
          </w:r>
          <w:r w:rsidR="00776A7A">
            <w:rPr>
              <w:rFonts w:ascii="Garamond" w:hAnsi="Garamond" w:cs="Estrangelo Edessa"/>
              <w:b/>
              <w:sz w:val="22"/>
              <w:szCs w:val="22"/>
            </w:rPr>
            <w:t xml:space="preserve"> </w:t>
          </w:r>
          <w:r w:rsidR="00945EB3" w:rsidRPr="001D02AC">
            <w:rPr>
              <w:rFonts w:ascii="Garamond" w:hAnsi="Garamond" w:cs="Estrangelo Edessa"/>
              <w:b/>
              <w:sz w:val="22"/>
              <w:szCs w:val="22"/>
            </w:rPr>
            <w:t>PM</w:t>
          </w:r>
        </w:p>
      </w:tc>
    </w:tr>
  </w:tbl>
  <w:p w14:paraId="62486C05" w14:textId="77777777" w:rsidR="00070AE6" w:rsidRDefault="00070AE6" w:rsidP="003C58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D3"/>
    <w:multiLevelType w:val="hybridMultilevel"/>
    <w:tmpl w:val="DCEAA5B2"/>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D23802"/>
    <w:multiLevelType w:val="hybridMultilevel"/>
    <w:tmpl w:val="E26E168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0E2013E"/>
    <w:multiLevelType w:val="hybridMultilevel"/>
    <w:tmpl w:val="C49E62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A27B8"/>
    <w:multiLevelType w:val="hybridMultilevel"/>
    <w:tmpl w:val="12B88E44"/>
    <w:lvl w:ilvl="0" w:tplc="3ABEE67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4A1E52"/>
    <w:multiLevelType w:val="hybridMultilevel"/>
    <w:tmpl w:val="AFA4A506"/>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BA44C1E"/>
    <w:multiLevelType w:val="hybridMultilevel"/>
    <w:tmpl w:val="35E86F34"/>
    <w:lvl w:ilvl="0" w:tplc="5AF8777C">
      <w:start w:val="1"/>
      <w:numFmt w:val="upperLetter"/>
      <w:lvlText w:val="%1."/>
      <w:lvlJc w:val="left"/>
      <w:pPr>
        <w:tabs>
          <w:tab w:val="num" w:pos="720"/>
        </w:tabs>
        <w:ind w:left="720" w:hanging="360"/>
      </w:pPr>
    </w:lvl>
    <w:lvl w:ilvl="1" w:tplc="74A2EB9A">
      <w:start w:val="1"/>
      <w:numFmt w:val="lowerLetter"/>
      <w:lvlText w:val="%2."/>
      <w:lvlJc w:val="left"/>
      <w:pPr>
        <w:tabs>
          <w:tab w:val="num" w:pos="1440"/>
        </w:tabs>
        <w:ind w:left="1440" w:hanging="360"/>
      </w:pPr>
    </w:lvl>
    <w:lvl w:ilvl="2" w:tplc="150CC3EA">
      <w:start w:val="1"/>
      <w:numFmt w:val="lowerRoman"/>
      <w:lvlText w:val="%3."/>
      <w:lvlJc w:val="right"/>
      <w:pPr>
        <w:tabs>
          <w:tab w:val="num" w:pos="2340"/>
        </w:tabs>
        <w:ind w:left="2340" w:hanging="360"/>
      </w:pPr>
    </w:lvl>
    <w:lvl w:ilvl="3" w:tplc="68D06E8A">
      <w:start w:val="1"/>
      <w:numFmt w:val="decimal"/>
      <w:lvlText w:val="%4."/>
      <w:lvlJc w:val="left"/>
      <w:pPr>
        <w:tabs>
          <w:tab w:val="num" w:pos="2880"/>
        </w:tabs>
        <w:ind w:left="2880" w:hanging="360"/>
      </w:pPr>
    </w:lvl>
    <w:lvl w:ilvl="4" w:tplc="FE6072A8">
      <w:start w:val="1"/>
      <w:numFmt w:val="lowerLetter"/>
      <w:lvlText w:val="%5."/>
      <w:lvlJc w:val="left"/>
      <w:pPr>
        <w:tabs>
          <w:tab w:val="num" w:pos="3600"/>
        </w:tabs>
        <w:ind w:left="3600" w:hanging="360"/>
      </w:pPr>
    </w:lvl>
    <w:lvl w:ilvl="5" w:tplc="16E24906">
      <w:start w:val="1"/>
      <w:numFmt w:val="lowerRoman"/>
      <w:lvlText w:val="%6."/>
      <w:lvlJc w:val="right"/>
      <w:pPr>
        <w:tabs>
          <w:tab w:val="num" w:pos="4320"/>
        </w:tabs>
        <w:ind w:left="4320" w:hanging="180"/>
      </w:pPr>
    </w:lvl>
    <w:lvl w:ilvl="6" w:tplc="D992587E">
      <w:start w:val="1"/>
      <w:numFmt w:val="decimal"/>
      <w:lvlText w:val="%7."/>
      <w:lvlJc w:val="left"/>
      <w:pPr>
        <w:tabs>
          <w:tab w:val="num" w:pos="5040"/>
        </w:tabs>
        <w:ind w:left="5040" w:hanging="360"/>
      </w:pPr>
    </w:lvl>
    <w:lvl w:ilvl="7" w:tplc="5352C4EC">
      <w:start w:val="1"/>
      <w:numFmt w:val="lowerLetter"/>
      <w:lvlText w:val="%8."/>
      <w:lvlJc w:val="left"/>
      <w:pPr>
        <w:tabs>
          <w:tab w:val="num" w:pos="5760"/>
        </w:tabs>
        <w:ind w:left="5760" w:hanging="360"/>
      </w:pPr>
    </w:lvl>
    <w:lvl w:ilvl="8" w:tplc="47ECA260">
      <w:start w:val="1"/>
      <w:numFmt w:val="lowerRoman"/>
      <w:lvlText w:val="%9."/>
      <w:lvlJc w:val="right"/>
      <w:pPr>
        <w:tabs>
          <w:tab w:val="num" w:pos="6480"/>
        </w:tabs>
        <w:ind w:left="6480" w:hanging="180"/>
      </w:pPr>
    </w:lvl>
  </w:abstractNum>
  <w:abstractNum w:abstractNumId="6" w15:restartNumberingAfterBreak="0">
    <w:nsid w:val="0DA350DC"/>
    <w:multiLevelType w:val="hybridMultilevel"/>
    <w:tmpl w:val="AB44CB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900"/>
        </w:tabs>
        <w:ind w:left="90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3401F16"/>
    <w:multiLevelType w:val="hybridMultilevel"/>
    <w:tmpl w:val="830611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0529E1"/>
    <w:multiLevelType w:val="hybridMultilevel"/>
    <w:tmpl w:val="CA2A5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F62BB"/>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FE1153"/>
    <w:multiLevelType w:val="hybridMultilevel"/>
    <w:tmpl w:val="BA26DE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A667F0C"/>
    <w:multiLevelType w:val="hybridMultilevel"/>
    <w:tmpl w:val="479CB3E6"/>
    <w:lvl w:ilvl="0" w:tplc="FFFFFFF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0F91C08"/>
    <w:multiLevelType w:val="hybridMultilevel"/>
    <w:tmpl w:val="497A1E7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38678D2"/>
    <w:multiLevelType w:val="hybridMultilevel"/>
    <w:tmpl w:val="DFF668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F325278"/>
    <w:multiLevelType w:val="hybridMultilevel"/>
    <w:tmpl w:val="0F88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10FCE"/>
    <w:multiLevelType w:val="hybridMultilevel"/>
    <w:tmpl w:val="4DD089C2"/>
    <w:lvl w:ilvl="0" w:tplc="BC8CE142">
      <w:numFmt w:val="bullet"/>
      <w:lvlText w:val="-"/>
      <w:lvlJc w:val="left"/>
      <w:pPr>
        <w:ind w:left="720" w:hanging="360"/>
      </w:pPr>
      <w:rPr>
        <w:rFonts w:ascii="Garamond" w:eastAsia="Times New Roman" w:hAnsi="Garamond" w:cs="Times New Roman"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8096E"/>
    <w:multiLevelType w:val="hybridMultilevel"/>
    <w:tmpl w:val="5A64252C"/>
    <w:lvl w:ilvl="0" w:tplc="5F384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3C0AA1"/>
    <w:multiLevelType w:val="hybridMultilevel"/>
    <w:tmpl w:val="A3AA556E"/>
    <w:lvl w:ilvl="0" w:tplc="C7B86EEA">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826236"/>
    <w:multiLevelType w:val="hybridMultilevel"/>
    <w:tmpl w:val="1E52792C"/>
    <w:lvl w:ilvl="0" w:tplc="AA0611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821B0"/>
    <w:multiLevelType w:val="hybridMultilevel"/>
    <w:tmpl w:val="A38C99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3B5B41"/>
    <w:multiLevelType w:val="hybridMultilevel"/>
    <w:tmpl w:val="0A3297F2"/>
    <w:lvl w:ilvl="0" w:tplc="ED9AD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C34587"/>
    <w:multiLevelType w:val="hybridMultilevel"/>
    <w:tmpl w:val="F7FC1D66"/>
    <w:lvl w:ilvl="0" w:tplc="153869AC">
      <w:start w:val="4"/>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7C691C"/>
    <w:multiLevelType w:val="hybridMultilevel"/>
    <w:tmpl w:val="1B86601A"/>
    <w:lvl w:ilvl="0" w:tplc="174074D8">
      <w:numFmt w:val="bullet"/>
      <w:lvlText w:val="-"/>
      <w:lvlJc w:val="left"/>
      <w:pPr>
        <w:ind w:left="1800" w:hanging="360"/>
      </w:pPr>
      <w:rPr>
        <w:rFonts w:ascii="Garamond" w:eastAsia="Times New Roman"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A7F7053"/>
    <w:multiLevelType w:val="hybridMultilevel"/>
    <w:tmpl w:val="D74C2D0E"/>
    <w:lvl w:ilvl="0" w:tplc="153869AC">
      <w:start w:val="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F1853B9"/>
    <w:multiLevelType w:val="hybridMultilevel"/>
    <w:tmpl w:val="4F9EC8D4"/>
    <w:lvl w:ilvl="0" w:tplc="D466D1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BB61CE"/>
    <w:multiLevelType w:val="hybridMultilevel"/>
    <w:tmpl w:val="937A21EA"/>
    <w:lvl w:ilvl="0" w:tplc="DAAC8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E67AE"/>
    <w:multiLevelType w:val="hybridMultilevel"/>
    <w:tmpl w:val="E1505E4C"/>
    <w:lvl w:ilvl="0" w:tplc="52644C08">
      <w:start w:val="1"/>
      <w:numFmt w:val="decimal"/>
      <w:lvlText w:val="%1."/>
      <w:lvlJc w:val="left"/>
      <w:pPr>
        <w:tabs>
          <w:tab w:val="num" w:pos="720"/>
        </w:tabs>
        <w:ind w:left="720" w:hanging="360"/>
      </w:pPr>
    </w:lvl>
    <w:lvl w:ilvl="1" w:tplc="2A86B16A">
      <w:start w:val="1"/>
      <w:numFmt w:val="lowerLetter"/>
      <w:lvlText w:val="%2."/>
      <w:lvlJc w:val="left"/>
      <w:pPr>
        <w:tabs>
          <w:tab w:val="num" w:pos="1440"/>
        </w:tabs>
        <w:ind w:left="1440" w:hanging="360"/>
      </w:pPr>
    </w:lvl>
    <w:lvl w:ilvl="2" w:tplc="DD384B66">
      <w:start w:val="1"/>
      <w:numFmt w:val="lowerRoman"/>
      <w:lvlText w:val="%3."/>
      <w:lvlJc w:val="right"/>
      <w:pPr>
        <w:tabs>
          <w:tab w:val="num" w:pos="2160"/>
        </w:tabs>
        <w:ind w:left="2160" w:hanging="180"/>
      </w:pPr>
    </w:lvl>
    <w:lvl w:ilvl="3" w:tplc="0DA48AD2">
      <w:start w:val="1"/>
      <w:numFmt w:val="decimal"/>
      <w:lvlText w:val="%4."/>
      <w:lvlJc w:val="left"/>
      <w:pPr>
        <w:tabs>
          <w:tab w:val="num" w:pos="2880"/>
        </w:tabs>
        <w:ind w:left="2880" w:hanging="360"/>
      </w:pPr>
    </w:lvl>
    <w:lvl w:ilvl="4" w:tplc="0284C17E">
      <w:start w:val="1"/>
      <w:numFmt w:val="lowerLetter"/>
      <w:lvlText w:val="%5."/>
      <w:lvlJc w:val="left"/>
      <w:pPr>
        <w:tabs>
          <w:tab w:val="num" w:pos="3600"/>
        </w:tabs>
        <w:ind w:left="3600" w:hanging="360"/>
      </w:pPr>
    </w:lvl>
    <w:lvl w:ilvl="5" w:tplc="B490AA28">
      <w:start w:val="1"/>
      <w:numFmt w:val="lowerRoman"/>
      <w:lvlText w:val="%6."/>
      <w:lvlJc w:val="right"/>
      <w:pPr>
        <w:tabs>
          <w:tab w:val="num" w:pos="4320"/>
        </w:tabs>
        <w:ind w:left="4320" w:hanging="180"/>
      </w:pPr>
    </w:lvl>
    <w:lvl w:ilvl="6" w:tplc="5330DA8E">
      <w:start w:val="1"/>
      <w:numFmt w:val="decimal"/>
      <w:lvlText w:val="%7."/>
      <w:lvlJc w:val="left"/>
      <w:pPr>
        <w:tabs>
          <w:tab w:val="num" w:pos="5040"/>
        </w:tabs>
        <w:ind w:left="5040" w:hanging="360"/>
      </w:pPr>
    </w:lvl>
    <w:lvl w:ilvl="7" w:tplc="08C610F2">
      <w:start w:val="1"/>
      <w:numFmt w:val="lowerLetter"/>
      <w:lvlText w:val="%8."/>
      <w:lvlJc w:val="left"/>
      <w:pPr>
        <w:tabs>
          <w:tab w:val="num" w:pos="5760"/>
        </w:tabs>
        <w:ind w:left="5760" w:hanging="360"/>
      </w:pPr>
    </w:lvl>
    <w:lvl w:ilvl="8" w:tplc="663EE46A">
      <w:start w:val="1"/>
      <w:numFmt w:val="lowerRoman"/>
      <w:lvlText w:val="%9."/>
      <w:lvlJc w:val="right"/>
      <w:pPr>
        <w:tabs>
          <w:tab w:val="num" w:pos="6480"/>
        </w:tabs>
        <w:ind w:left="6480" w:hanging="180"/>
      </w:pPr>
    </w:lvl>
  </w:abstractNum>
  <w:abstractNum w:abstractNumId="29" w15:restartNumberingAfterBreak="0">
    <w:nsid w:val="624D7FC9"/>
    <w:multiLevelType w:val="hybridMultilevel"/>
    <w:tmpl w:val="C8560CA6"/>
    <w:lvl w:ilvl="0" w:tplc="72965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66711A"/>
    <w:multiLevelType w:val="hybridMultilevel"/>
    <w:tmpl w:val="953CA0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A9329E"/>
    <w:multiLevelType w:val="hybridMultilevel"/>
    <w:tmpl w:val="F54647AA"/>
    <w:lvl w:ilvl="0" w:tplc="840EA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716DD2"/>
    <w:multiLevelType w:val="hybridMultilevel"/>
    <w:tmpl w:val="4AEC902E"/>
    <w:lvl w:ilvl="0" w:tplc="C6C29CB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7F3B0A"/>
    <w:multiLevelType w:val="hybridMultilevel"/>
    <w:tmpl w:val="4AEC902E"/>
    <w:lvl w:ilvl="0" w:tplc="1826C2BA">
      <w:start w:val="1"/>
      <w:numFmt w:val="decimal"/>
      <w:lvlText w:val="%1."/>
      <w:lvlJc w:val="left"/>
      <w:pPr>
        <w:tabs>
          <w:tab w:val="num" w:pos="720"/>
        </w:tabs>
        <w:ind w:left="720" w:hanging="360"/>
      </w:pPr>
    </w:lvl>
    <w:lvl w:ilvl="1" w:tplc="D380847E">
      <w:start w:val="1"/>
      <w:numFmt w:val="lowerLetter"/>
      <w:lvlText w:val="%2."/>
      <w:lvlJc w:val="left"/>
      <w:pPr>
        <w:tabs>
          <w:tab w:val="num" w:pos="1440"/>
        </w:tabs>
        <w:ind w:left="1440" w:hanging="360"/>
      </w:pPr>
    </w:lvl>
    <w:lvl w:ilvl="2" w:tplc="3FD062CE">
      <w:start w:val="1"/>
      <w:numFmt w:val="lowerRoman"/>
      <w:lvlText w:val="%3."/>
      <w:lvlJc w:val="right"/>
      <w:pPr>
        <w:tabs>
          <w:tab w:val="num" w:pos="2160"/>
        </w:tabs>
        <w:ind w:left="2160" w:hanging="180"/>
      </w:pPr>
    </w:lvl>
    <w:lvl w:ilvl="3" w:tplc="069E37E6">
      <w:start w:val="1"/>
      <w:numFmt w:val="decimal"/>
      <w:lvlText w:val="%4."/>
      <w:lvlJc w:val="left"/>
      <w:pPr>
        <w:tabs>
          <w:tab w:val="num" w:pos="2880"/>
        </w:tabs>
        <w:ind w:left="2880" w:hanging="360"/>
      </w:pPr>
    </w:lvl>
    <w:lvl w:ilvl="4" w:tplc="BE068B02">
      <w:start w:val="1"/>
      <w:numFmt w:val="lowerLetter"/>
      <w:lvlText w:val="%5."/>
      <w:lvlJc w:val="left"/>
      <w:pPr>
        <w:tabs>
          <w:tab w:val="num" w:pos="3600"/>
        </w:tabs>
        <w:ind w:left="3600" w:hanging="360"/>
      </w:pPr>
    </w:lvl>
    <w:lvl w:ilvl="5" w:tplc="44EC956A">
      <w:start w:val="1"/>
      <w:numFmt w:val="lowerRoman"/>
      <w:lvlText w:val="%6."/>
      <w:lvlJc w:val="right"/>
      <w:pPr>
        <w:tabs>
          <w:tab w:val="num" w:pos="4320"/>
        </w:tabs>
        <w:ind w:left="4320" w:hanging="180"/>
      </w:pPr>
    </w:lvl>
    <w:lvl w:ilvl="6" w:tplc="87D806B4">
      <w:start w:val="1"/>
      <w:numFmt w:val="decimal"/>
      <w:lvlText w:val="%7."/>
      <w:lvlJc w:val="left"/>
      <w:pPr>
        <w:tabs>
          <w:tab w:val="num" w:pos="5040"/>
        </w:tabs>
        <w:ind w:left="5040" w:hanging="360"/>
      </w:pPr>
    </w:lvl>
    <w:lvl w:ilvl="7" w:tplc="A4806DB0">
      <w:start w:val="1"/>
      <w:numFmt w:val="lowerLetter"/>
      <w:lvlText w:val="%8."/>
      <w:lvlJc w:val="left"/>
      <w:pPr>
        <w:tabs>
          <w:tab w:val="num" w:pos="5760"/>
        </w:tabs>
        <w:ind w:left="5760" w:hanging="360"/>
      </w:pPr>
    </w:lvl>
    <w:lvl w:ilvl="8" w:tplc="74A8BB4A">
      <w:start w:val="1"/>
      <w:numFmt w:val="lowerRoman"/>
      <w:lvlText w:val="%9."/>
      <w:lvlJc w:val="right"/>
      <w:pPr>
        <w:tabs>
          <w:tab w:val="num" w:pos="6480"/>
        </w:tabs>
        <w:ind w:left="6480" w:hanging="180"/>
      </w:pPr>
    </w:lvl>
  </w:abstractNum>
  <w:abstractNum w:abstractNumId="34" w15:restartNumberingAfterBreak="0">
    <w:nsid w:val="6FEB4B26"/>
    <w:multiLevelType w:val="hybridMultilevel"/>
    <w:tmpl w:val="A552EB2A"/>
    <w:lvl w:ilvl="0" w:tplc="F2DA3E8E">
      <w:start w:val="1"/>
      <w:numFmt w:val="upperLetter"/>
      <w:lvlText w:val="%1."/>
      <w:lvlJc w:val="left"/>
      <w:pPr>
        <w:tabs>
          <w:tab w:val="num" w:pos="720"/>
        </w:tabs>
        <w:ind w:left="720" w:hanging="360"/>
      </w:pPr>
    </w:lvl>
    <w:lvl w:ilvl="1" w:tplc="325E8F7A">
      <w:start w:val="1"/>
      <w:numFmt w:val="lowerLetter"/>
      <w:lvlText w:val="%2."/>
      <w:lvlJc w:val="left"/>
      <w:pPr>
        <w:tabs>
          <w:tab w:val="num" w:pos="1440"/>
        </w:tabs>
        <w:ind w:left="1440" w:hanging="360"/>
      </w:pPr>
    </w:lvl>
    <w:lvl w:ilvl="2" w:tplc="A8E86256">
      <w:start w:val="1"/>
      <w:numFmt w:val="lowerRoman"/>
      <w:lvlText w:val="%3."/>
      <w:lvlJc w:val="right"/>
      <w:pPr>
        <w:tabs>
          <w:tab w:val="num" w:pos="2160"/>
        </w:tabs>
        <w:ind w:left="2160" w:hanging="180"/>
      </w:pPr>
    </w:lvl>
    <w:lvl w:ilvl="3" w:tplc="E7EE48A2">
      <w:start w:val="1"/>
      <w:numFmt w:val="decimal"/>
      <w:lvlText w:val="%4."/>
      <w:lvlJc w:val="left"/>
      <w:pPr>
        <w:tabs>
          <w:tab w:val="num" w:pos="2880"/>
        </w:tabs>
        <w:ind w:left="2880" w:hanging="360"/>
      </w:pPr>
    </w:lvl>
    <w:lvl w:ilvl="4" w:tplc="FB3CEFE2">
      <w:start w:val="1"/>
      <w:numFmt w:val="lowerLetter"/>
      <w:lvlText w:val="%5."/>
      <w:lvlJc w:val="left"/>
      <w:pPr>
        <w:tabs>
          <w:tab w:val="num" w:pos="3600"/>
        </w:tabs>
        <w:ind w:left="3600" w:hanging="360"/>
      </w:pPr>
    </w:lvl>
    <w:lvl w:ilvl="5" w:tplc="4ADC315C">
      <w:start w:val="1"/>
      <w:numFmt w:val="lowerRoman"/>
      <w:lvlText w:val="%6."/>
      <w:lvlJc w:val="right"/>
      <w:pPr>
        <w:tabs>
          <w:tab w:val="num" w:pos="4320"/>
        </w:tabs>
        <w:ind w:left="4320" w:hanging="180"/>
      </w:pPr>
    </w:lvl>
    <w:lvl w:ilvl="6" w:tplc="F80225E2">
      <w:start w:val="1"/>
      <w:numFmt w:val="decimal"/>
      <w:lvlText w:val="%7."/>
      <w:lvlJc w:val="left"/>
      <w:pPr>
        <w:tabs>
          <w:tab w:val="num" w:pos="5040"/>
        </w:tabs>
        <w:ind w:left="5040" w:hanging="360"/>
      </w:pPr>
    </w:lvl>
    <w:lvl w:ilvl="7" w:tplc="9610661C">
      <w:start w:val="1"/>
      <w:numFmt w:val="lowerLetter"/>
      <w:lvlText w:val="%8."/>
      <w:lvlJc w:val="left"/>
      <w:pPr>
        <w:tabs>
          <w:tab w:val="num" w:pos="5760"/>
        </w:tabs>
        <w:ind w:left="5760" w:hanging="360"/>
      </w:pPr>
    </w:lvl>
    <w:lvl w:ilvl="8" w:tplc="98DCB8AE">
      <w:start w:val="1"/>
      <w:numFmt w:val="lowerRoman"/>
      <w:lvlText w:val="%9."/>
      <w:lvlJc w:val="right"/>
      <w:pPr>
        <w:tabs>
          <w:tab w:val="num" w:pos="6480"/>
        </w:tabs>
        <w:ind w:left="6480" w:hanging="180"/>
      </w:pPr>
    </w:lvl>
  </w:abstractNum>
  <w:abstractNum w:abstractNumId="35" w15:restartNumberingAfterBreak="0">
    <w:nsid w:val="7027673A"/>
    <w:multiLevelType w:val="hybridMultilevel"/>
    <w:tmpl w:val="C1F2E5C0"/>
    <w:lvl w:ilvl="0" w:tplc="153869AC">
      <w:start w:val="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3612544"/>
    <w:multiLevelType w:val="hybridMultilevel"/>
    <w:tmpl w:val="C14C355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5C133F0"/>
    <w:multiLevelType w:val="hybridMultilevel"/>
    <w:tmpl w:val="E4147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3F16B2"/>
    <w:multiLevelType w:val="hybridMultilevel"/>
    <w:tmpl w:val="5A585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C0F02"/>
    <w:multiLevelType w:val="hybridMultilevel"/>
    <w:tmpl w:val="BA26DE80"/>
    <w:lvl w:ilvl="0" w:tplc="7AD81830">
      <w:start w:val="1"/>
      <w:numFmt w:val="decimal"/>
      <w:lvlText w:val="%1)"/>
      <w:lvlJc w:val="left"/>
      <w:pPr>
        <w:tabs>
          <w:tab w:val="num" w:pos="1800"/>
        </w:tabs>
        <w:ind w:left="1800" w:hanging="360"/>
      </w:pPr>
    </w:lvl>
    <w:lvl w:ilvl="1" w:tplc="6BBA2C80">
      <w:start w:val="1"/>
      <w:numFmt w:val="lowerLetter"/>
      <w:lvlText w:val="%2."/>
      <w:lvlJc w:val="left"/>
      <w:pPr>
        <w:tabs>
          <w:tab w:val="num" w:pos="2520"/>
        </w:tabs>
        <w:ind w:left="2520" w:hanging="360"/>
      </w:pPr>
    </w:lvl>
    <w:lvl w:ilvl="2" w:tplc="6FFECD76">
      <w:start w:val="1"/>
      <w:numFmt w:val="lowerRoman"/>
      <w:lvlText w:val="%3."/>
      <w:lvlJc w:val="right"/>
      <w:pPr>
        <w:tabs>
          <w:tab w:val="num" w:pos="3240"/>
        </w:tabs>
        <w:ind w:left="3240" w:hanging="180"/>
      </w:pPr>
    </w:lvl>
    <w:lvl w:ilvl="3" w:tplc="E2B4BFB6">
      <w:start w:val="1"/>
      <w:numFmt w:val="decimal"/>
      <w:lvlText w:val="%4."/>
      <w:lvlJc w:val="left"/>
      <w:pPr>
        <w:tabs>
          <w:tab w:val="num" w:pos="3960"/>
        </w:tabs>
        <w:ind w:left="3960" w:hanging="360"/>
      </w:pPr>
    </w:lvl>
    <w:lvl w:ilvl="4" w:tplc="5596E336">
      <w:start w:val="1"/>
      <w:numFmt w:val="lowerLetter"/>
      <w:lvlText w:val="%5."/>
      <w:lvlJc w:val="left"/>
      <w:pPr>
        <w:tabs>
          <w:tab w:val="num" w:pos="4680"/>
        </w:tabs>
        <w:ind w:left="4680" w:hanging="360"/>
      </w:pPr>
    </w:lvl>
    <w:lvl w:ilvl="5" w:tplc="2272D7DC">
      <w:start w:val="1"/>
      <w:numFmt w:val="lowerRoman"/>
      <w:lvlText w:val="%6."/>
      <w:lvlJc w:val="right"/>
      <w:pPr>
        <w:tabs>
          <w:tab w:val="num" w:pos="5400"/>
        </w:tabs>
        <w:ind w:left="5400" w:hanging="180"/>
      </w:pPr>
    </w:lvl>
    <w:lvl w:ilvl="6" w:tplc="B964B5C6">
      <w:start w:val="1"/>
      <w:numFmt w:val="decimal"/>
      <w:lvlText w:val="%7."/>
      <w:lvlJc w:val="left"/>
      <w:pPr>
        <w:tabs>
          <w:tab w:val="num" w:pos="6120"/>
        </w:tabs>
        <w:ind w:left="6120" w:hanging="360"/>
      </w:pPr>
    </w:lvl>
    <w:lvl w:ilvl="7" w:tplc="DB665FC2">
      <w:start w:val="1"/>
      <w:numFmt w:val="lowerLetter"/>
      <w:lvlText w:val="%8."/>
      <w:lvlJc w:val="left"/>
      <w:pPr>
        <w:tabs>
          <w:tab w:val="num" w:pos="6840"/>
        </w:tabs>
        <w:ind w:left="6840" w:hanging="360"/>
      </w:pPr>
    </w:lvl>
    <w:lvl w:ilvl="8" w:tplc="32D47350">
      <w:start w:val="1"/>
      <w:numFmt w:val="lowerRoman"/>
      <w:lvlText w:val="%9."/>
      <w:lvlJc w:val="right"/>
      <w:pPr>
        <w:tabs>
          <w:tab w:val="num" w:pos="7560"/>
        </w:tabs>
        <w:ind w:left="7560" w:hanging="180"/>
      </w:pPr>
    </w:lvl>
  </w:abstractNum>
  <w:num w:numId="1">
    <w:abstractNumId w:val="20"/>
  </w:num>
  <w:num w:numId="2">
    <w:abstractNumId w:val="7"/>
  </w:num>
  <w:num w:numId="3">
    <w:abstractNumId w:val="7"/>
  </w:num>
  <w:num w:numId="4">
    <w:abstractNumId w:val="28"/>
  </w:num>
  <w:num w:numId="5">
    <w:abstractNumId w:val="7"/>
    <w:lvlOverride w:ilvl="0">
      <w:startOverride w:val="1"/>
    </w:lvlOverride>
  </w:num>
  <w:num w:numId="6">
    <w:abstractNumId w:val="10"/>
  </w:num>
  <w:num w:numId="7">
    <w:abstractNumId w:val="32"/>
  </w:num>
  <w:num w:numId="8">
    <w:abstractNumId w:val="30"/>
  </w:num>
  <w:num w:numId="9">
    <w:abstractNumId w:val="34"/>
  </w:num>
  <w:num w:numId="10">
    <w:abstractNumId w:val="33"/>
  </w:num>
  <w:num w:numId="11">
    <w:abstractNumId w:val="6"/>
  </w:num>
  <w:num w:numId="12">
    <w:abstractNumId w:val="2"/>
  </w:num>
  <w:num w:numId="13">
    <w:abstractNumId w:val="5"/>
  </w:num>
  <w:num w:numId="14">
    <w:abstractNumId w:val="1"/>
  </w:num>
  <w:num w:numId="15">
    <w:abstractNumId w:val="13"/>
  </w:num>
  <w:num w:numId="16">
    <w:abstractNumId w:val="11"/>
  </w:num>
  <w:num w:numId="17">
    <w:abstractNumId w:val="39"/>
  </w:num>
  <w:num w:numId="18">
    <w:abstractNumId w:val="36"/>
  </w:num>
  <w:num w:numId="19">
    <w:abstractNumId w:val="0"/>
  </w:num>
  <w:num w:numId="20">
    <w:abstractNumId w:val="4"/>
  </w:num>
  <w:num w:numId="21">
    <w:abstractNumId w:val="14"/>
  </w:num>
  <w:num w:numId="22">
    <w:abstractNumId w:val="26"/>
  </w:num>
  <w:num w:numId="23">
    <w:abstractNumId w:val="16"/>
  </w:num>
  <w:num w:numId="24">
    <w:abstractNumId w:val="12"/>
  </w:num>
  <w:num w:numId="25">
    <w:abstractNumId w:val="15"/>
  </w:num>
  <w:num w:numId="26">
    <w:abstractNumId w:val="17"/>
  </w:num>
  <w:num w:numId="27">
    <w:abstractNumId w:val="18"/>
  </w:num>
  <w:num w:numId="28">
    <w:abstractNumId w:val="29"/>
  </w:num>
  <w:num w:numId="29">
    <w:abstractNumId w:val="22"/>
  </w:num>
  <w:num w:numId="30">
    <w:abstractNumId w:val="27"/>
  </w:num>
  <w:num w:numId="31">
    <w:abstractNumId w:val="31"/>
  </w:num>
  <w:num w:numId="32">
    <w:abstractNumId w:val="19"/>
  </w:num>
  <w:num w:numId="33">
    <w:abstractNumId w:val="21"/>
  </w:num>
  <w:num w:numId="34">
    <w:abstractNumId w:val="3"/>
  </w:num>
  <w:num w:numId="35">
    <w:abstractNumId w:val="38"/>
  </w:num>
  <w:num w:numId="36">
    <w:abstractNumId w:val="37"/>
  </w:num>
  <w:num w:numId="37">
    <w:abstractNumId w:val="8"/>
  </w:num>
  <w:num w:numId="38">
    <w:abstractNumId w:val="23"/>
  </w:num>
  <w:num w:numId="39">
    <w:abstractNumId w:val="25"/>
  </w:num>
  <w:num w:numId="40">
    <w:abstractNumId w:val="35"/>
  </w:num>
  <w:num w:numId="41">
    <w:abstractNumId w:val="2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4B"/>
    <w:rsid w:val="00003A1F"/>
    <w:rsid w:val="00012821"/>
    <w:rsid w:val="00017BE6"/>
    <w:rsid w:val="0002261C"/>
    <w:rsid w:val="000235EA"/>
    <w:rsid w:val="000301BC"/>
    <w:rsid w:val="00032CF8"/>
    <w:rsid w:val="00034982"/>
    <w:rsid w:val="00036A63"/>
    <w:rsid w:val="00036EBF"/>
    <w:rsid w:val="0004010E"/>
    <w:rsid w:val="00042247"/>
    <w:rsid w:val="000530DD"/>
    <w:rsid w:val="00055818"/>
    <w:rsid w:val="00056062"/>
    <w:rsid w:val="00061C42"/>
    <w:rsid w:val="00063991"/>
    <w:rsid w:val="00070AE6"/>
    <w:rsid w:val="0007582F"/>
    <w:rsid w:val="000801CD"/>
    <w:rsid w:val="00081885"/>
    <w:rsid w:val="00087CC4"/>
    <w:rsid w:val="0009087E"/>
    <w:rsid w:val="00096582"/>
    <w:rsid w:val="000A31EF"/>
    <w:rsid w:val="000A5091"/>
    <w:rsid w:val="000A62C0"/>
    <w:rsid w:val="000B37CE"/>
    <w:rsid w:val="000B51D3"/>
    <w:rsid w:val="000B707B"/>
    <w:rsid w:val="000C725A"/>
    <w:rsid w:val="000D226E"/>
    <w:rsid w:val="000D2B65"/>
    <w:rsid w:val="000D2DD2"/>
    <w:rsid w:val="000D31C0"/>
    <w:rsid w:val="000D5696"/>
    <w:rsid w:val="000E1526"/>
    <w:rsid w:val="000F0A8D"/>
    <w:rsid w:val="000F5213"/>
    <w:rsid w:val="00101DFE"/>
    <w:rsid w:val="0010562F"/>
    <w:rsid w:val="001104BE"/>
    <w:rsid w:val="0011200B"/>
    <w:rsid w:val="0011564D"/>
    <w:rsid w:val="00115D19"/>
    <w:rsid w:val="00117A63"/>
    <w:rsid w:val="0012247C"/>
    <w:rsid w:val="00125AE8"/>
    <w:rsid w:val="00134346"/>
    <w:rsid w:val="00135E16"/>
    <w:rsid w:val="001423D3"/>
    <w:rsid w:val="00146525"/>
    <w:rsid w:val="00155B83"/>
    <w:rsid w:val="0016162F"/>
    <w:rsid w:val="00161AC9"/>
    <w:rsid w:val="001623ED"/>
    <w:rsid w:val="00163BDB"/>
    <w:rsid w:val="00172DCF"/>
    <w:rsid w:val="00173E4F"/>
    <w:rsid w:val="0019011B"/>
    <w:rsid w:val="00190E82"/>
    <w:rsid w:val="00192907"/>
    <w:rsid w:val="001A41F4"/>
    <w:rsid w:val="001B0EAE"/>
    <w:rsid w:val="001C04B3"/>
    <w:rsid w:val="001C2926"/>
    <w:rsid w:val="001C310F"/>
    <w:rsid w:val="001C3261"/>
    <w:rsid w:val="001C38D2"/>
    <w:rsid w:val="001D02AC"/>
    <w:rsid w:val="001D4339"/>
    <w:rsid w:val="001D4E5A"/>
    <w:rsid w:val="001E7AB1"/>
    <w:rsid w:val="001F172C"/>
    <w:rsid w:val="001F3564"/>
    <w:rsid w:val="001F7D8B"/>
    <w:rsid w:val="00222A19"/>
    <w:rsid w:val="0022431E"/>
    <w:rsid w:val="00227125"/>
    <w:rsid w:val="0023508B"/>
    <w:rsid w:val="002351A7"/>
    <w:rsid w:val="002351DB"/>
    <w:rsid w:val="002368E5"/>
    <w:rsid w:val="0024011A"/>
    <w:rsid w:val="002439AF"/>
    <w:rsid w:val="00245C6F"/>
    <w:rsid w:val="00257DD0"/>
    <w:rsid w:val="00261510"/>
    <w:rsid w:val="00262A94"/>
    <w:rsid w:val="002649E1"/>
    <w:rsid w:val="00271A73"/>
    <w:rsid w:val="00271C8E"/>
    <w:rsid w:val="0028026C"/>
    <w:rsid w:val="00286C0E"/>
    <w:rsid w:val="00286DE1"/>
    <w:rsid w:val="00290E66"/>
    <w:rsid w:val="00294775"/>
    <w:rsid w:val="002A0C73"/>
    <w:rsid w:val="002A6F31"/>
    <w:rsid w:val="002B045A"/>
    <w:rsid w:val="002B2F19"/>
    <w:rsid w:val="002B7F81"/>
    <w:rsid w:val="002C063F"/>
    <w:rsid w:val="002C0C97"/>
    <w:rsid w:val="002D4007"/>
    <w:rsid w:val="002D6D52"/>
    <w:rsid w:val="002E62AE"/>
    <w:rsid w:val="002E6A8B"/>
    <w:rsid w:val="003237C2"/>
    <w:rsid w:val="00335D7C"/>
    <w:rsid w:val="00335E61"/>
    <w:rsid w:val="0034174A"/>
    <w:rsid w:val="0034246B"/>
    <w:rsid w:val="00342F75"/>
    <w:rsid w:val="00350C2B"/>
    <w:rsid w:val="00351145"/>
    <w:rsid w:val="00354114"/>
    <w:rsid w:val="00367876"/>
    <w:rsid w:val="00370D41"/>
    <w:rsid w:val="00375424"/>
    <w:rsid w:val="00375683"/>
    <w:rsid w:val="00376F63"/>
    <w:rsid w:val="00377FEA"/>
    <w:rsid w:val="003842B5"/>
    <w:rsid w:val="003857B2"/>
    <w:rsid w:val="003857E4"/>
    <w:rsid w:val="0038671D"/>
    <w:rsid w:val="00390657"/>
    <w:rsid w:val="0039127B"/>
    <w:rsid w:val="003916E4"/>
    <w:rsid w:val="00392976"/>
    <w:rsid w:val="003957DE"/>
    <w:rsid w:val="003A2B64"/>
    <w:rsid w:val="003B1E67"/>
    <w:rsid w:val="003B2CD2"/>
    <w:rsid w:val="003B6A16"/>
    <w:rsid w:val="003C58BA"/>
    <w:rsid w:val="003D1501"/>
    <w:rsid w:val="003E322E"/>
    <w:rsid w:val="003F1BD5"/>
    <w:rsid w:val="003F4869"/>
    <w:rsid w:val="00402927"/>
    <w:rsid w:val="0040525B"/>
    <w:rsid w:val="00410D42"/>
    <w:rsid w:val="00411298"/>
    <w:rsid w:val="00413AEC"/>
    <w:rsid w:val="0042195F"/>
    <w:rsid w:val="0042596C"/>
    <w:rsid w:val="00431513"/>
    <w:rsid w:val="004318FE"/>
    <w:rsid w:val="00434C1B"/>
    <w:rsid w:val="0043563F"/>
    <w:rsid w:val="00443408"/>
    <w:rsid w:val="0044696F"/>
    <w:rsid w:val="00450455"/>
    <w:rsid w:val="00451D29"/>
    <w:rsid w:val="004616D2"/>
    <w:rsid w:val="00462A0A"/>
    <w:rsid w:val="00466B02"/>
    <w:rsid w:val="00473C69"/>
    <w:rsid w:val="004742FB"/>
    <w:rsid w:val="00476006"/>
    <w:rsid w:val="00485105"/>
    <w:rsid w:val="0049082E"/>
    <w:rsid w:val="004A004D"/>
    <w:rsid w:val="004A663D"/>
    <w:rsid w:val="004A6892"/>
    <w:rsid w:val="004B01C3"/>
    <w:rsid w:val="004B6443"/>
    <w:rsid w:val="004B6B5B"/>
    <w:rsid w:val="004B78CD"/>
    <w:rsid w:val="004C07D6"/>
    <w:rsid w:val="004C2EA1"/>
    <w:rsid w:val="004C459B"/>
    <w:rsid w:val="004C57A4"/>
    <w:rsid w:val="004D6195"/>
    <w:rsid w:val="004D73BC"/>
    <w:rsid w:val="004D776A"/>
    <w:rsid w:val="004E5C3C"/>
    <w:rsid w:val="004F15AC"/>
    <w:rsid w:val="004F33F1"/>
    <w:rsid w:val="004F5481"/>
    <w:rsid w:val="00500B8F"/>
    <w:rsid w:val="00500D8F"/>
    <w:rsid w:val="00503B9E"/>
    <w:rsid w:val="00504DC8"/>
    <w:rsid w:val="0051224C"/>
    <w:rsid w:val="0051702F"/>
    <w:rsid w:val="00523EFD"/>
    <w:rsid w:val="005247A3"/>
    <w:rsid w:val="00525BE2"/>
    <w:rsid w:val="005451FF"/>
    <w:rsid w:val="0054771A"/>
    <w:rsid w:val="0055090F"/>
    <w:rsid w:val="00554056"/>
    <w:rsid w:val="00556478"/>
    <w:rsid w:val="00561C2B"/>
    <w:rsid w:val="00562E5A"/>
    <w:rsid w:val="00564A52"/>
    <w:rsid w:val="00565C9E"/>
    <w:rsid w:val="0056755B"/>
    <w:rsid w:val="005716A8"/>
    <w:rsid w:val="00573D29"/>
    <w:rsid w:val="005929CC"/>
    <w:rsid w:val="005945AE"/>
    <w:rsid w:val="005A0378"/>
    <w:rsid w:val="005B1242"/>
    <w:rsid w:val="005B2ED7"/>
    <w:rsid w:val="005B4BBA"/>
    <w:rsid w:val="005B7674"/>
    <w:rsid w:val="005C2912"/>
    <w:rsid w:val="005C2C26"/>
    <w:rsid w:val="005C301C"/>
    <w:rsid w:val="005C5086"/>
    <w:rsid w:val="005E39B3"/>
    <w:rsid w:val="005E77CE"/>
    <w:rsid w:val="005F295E"/>
    <w:rsid w:val="00601C33"/>
    <w:rsid w:val="0060345B"/>
    <w:rsid w:val="00603791"/>
    <w:rsid w:val="006040A8"/>
    <w:rsid w:val="0061107F"/>
    <w:rsid w:val="00615EB4"/>
    <w:rsid w:val="00635F58"/>
    <w:rsid w:val="00640258"/>
    <w:rsid w:val="00640477"/>
    <w:rsid w:val="00644FBD"/>
    <w:rsid w:val="00645C28"/>
    <w:rsid w:val="00645F14"/>
    <w:rsid w:val="006478AC"/>
    <w:rsid w:val="00650EAD"/>
    <w:rsid w:val="006531B9"/>
    <w:rsid w:val="00653FEC"/>
    <w:rsid w:val="00656BA1"/>
    <w:rsid w:val="0068169E"/>
    <w:rsid w:val="00683632"/>
    <w:rsid w:val="00684D55"/>
    <w:rsid w:val="00684FBF"/>
    <w:rsid w:val="00687825"/>
    <w:rsid w:val="00687EC9"/>
    <w:rsid w:val="00694D31"/>
    <w:rsid w:val="006A0B3A"/>
    <w:rsid w:val="006A3FCC"/>
    <w:rsid w:val="006A41C6"/>
    <w:rsid w:val="006B042D"/>
    <w:rsid w:val="006C3B4B"/>
    <w:rsid w:val="006C5DB0"/>
    <w:rsid w:val="006E48A6"/>
    <w:rsid w:val="006E4D12"/>
    <w:rsid w:val="006F3DBB"/>
    <w:rsid w:val="006F48E6"/>
    <w:rsid w:val="0070114A"/>
    <w:rsid w:val="0070647B"/>
    <w:rsid w:val="00710C09"/>
    <w:rsid w:val="00721859"/>
    <w:rsid w:val="0073533C"/>
    <w:rsid w:val="00735BB9"/>
    <w:rsid w:val="00740C31"/>
    <w:rsid w:val="00746347"/>
    <w:rsid w:val="00746C63"/>
    <w:rsid w:val="00752248"/>
    <w:rsid w:val="00757A12"/>
    <w:rsid w:val="00761324"/>
    <w:rsid w:val="0076257D"/>
    <w:rsid w:val="00764D3E"/>
    <w:rsid w:val="00776A7A"/>
    <w:rsid w:val="00776D9C"/>
    <w:rsid w:val="00777343"/>
    <w:rsid w:val="00780DD1"/>
    <w:rsid w:val="0078617F"/>
    <w:rsid w:val="0078618B"/>
    <w:rsid w:val="00786BBB"/>
    <w:rsid w:val="0079596B"/>
    <w:rsid w:val="00796A3C"/>
    <w:rsid w:val="007A1B43"/>
    <w:rsid w:val="007A3581"/>
    <w:rsid w:val="007A39C1"/>
    <w:rsid w:val="007A6DB5"/>
    <w:rsid w:val="007B18AB"/>
    <w:rsid w:val="007B7F19"/>
    <w:rsid w:val="007C2F2E"/>
    <w:rsid w:val="007C6283"/>
    <w:rsid w:val="007C70E4"/>
    <w:rsid w:val="007D3425"/>
    <w:rsid w:val="007D64EE"/>
    <w:rsid w:val="007E0E60"/>
    <w:rsid w:val="007E4C48"/>
    <w:rsid w:val="007E5981"/>
    <w:rsid w:val="007E5C86"/>
    <w:rsid w:val="007F36E9"/>
    <w:rsid w:val="008011AB"/>
    <w:rsid w:val="00802F65"/>
    <w:rsid w:val="00803964"/>
    <w:rsid w:val="0080661F"/>
    <w:rsid w:val="008133DC"/>
    <w:rsid w:val="0081440C"/>
    <w:rsid w:val="00814DEC"/>
    <w:rsid w:val="00815A04"/>
    <w:rsid w:val="0082086D"/>
    <w:rsid w:val="0082479C"/>
    <w:rsid w:val="00830BE1"/>
    <w:rsid w:val="008335DB"/>
    <w:rsid w:val="008346D3"/>
    <w:rsid w:val="008373E4"/>
    <w:rsid w:val="00840521"/>
    <w:rsid w:val="008419E7"/>
    <w:rsid w:val="0084343A"/>
    <w:rsid w:val="00845AA2"/>
    <w:rsid w:val="00855855"/>
    <w:rsid w:val="008624A8"/>
    <w:rsid w:val="00866766"/>
    <w:rsid w:val="008667BC"/>
    <w:rsid w:val="008728E8"/>
    <w:rsid w:val="00890068"/>
    <w:rsid w:val="0089797F"/>
    <w:rsid w:val="008A0115"/>
    <w:rsid w:val="008A379F"/>
    <w:rsid w:val="008A66C1"/>
    <w:rsid w:val="008B21C9"/>
    <w:rsid w:val="008B588A"/>
    <w:rsid w:val="008B6A3D"/>
    <w:rsid w:val="008B7056"/>
    <w:rsid w:val="008C3A1B"/>
    <w:rsid w:val="008C55A5"/>
    <w:rsid w:val="008C7C77"/>
    <w:rsid w:val="008D23A2"/>
    <w:rsid w:val="008E0597"/>
    <w:rsid w:val="008E184B"/>
    <w:rsid w:val="008E263F"/>
    <w:rsid w:val="008F2D59"/>
    <w:rsid w:val="008F3DB0"/>
    <w:rsid w:val="008F5D91"/>
    <w:rsid w:val="00906DFA"/>
    <w:rsid w:val="009109BF"/>
    <w:rsid w:val="00912112"/>
    <w:rsid w:val="009208E8"/>
    <w:rsid w:val="00927951"/>
    <w:rsid w:val="00930A37"/>
    <w:rsid w:val="00933D64"/>
    <w:rsid w:val="009360D5"/>
    <w:rsid w:val="00936D0E"/>
    <w:rsid w:val="00945EB3"/>
    <w:rsid w:val="00952DB8"/>
    <w:rsid w:val="00955D8E"/>
    <w:rsid w:val="00961A0E"/>
    <w:rsid w:val="00965950"/>
    <w:rsid w:val="0096798A"/>
    <w:rsid w:val="009716DB"/>
    <w:rsid w:val="00973DA8"/>
    <w:rsid w:val="00976C24"/>
    <w:rsid w:val="0098040A"/>
    <w:rsid w:val="00982890"/>
    <w:rsid w:val="0098659D"/>
    <w:rsid w:val="00986E51"/>
    <w:rsid w:val="009A0EE8"/>
    <w:rsid w:val="009A3A01"/>
    <w:rsid w:val="009A76AA"/>
    <w:rsid w:val="009B13E0"/>
    <w:rsid w:val="009B29D3"/>
    <w:rsid w:val="009B2BA1"/>
    <w:rsid w:val="009B7C50"/>
    <w:rsid w:val="009C07C8"/>
    <w:rsid w:val="009C1350"/>
    <w:rsid w:val="009C6CD1"/>
    <w:rsid w:val="009D33A6"/>
    <w:rsid w:val="009E344B"/>
    <w:rsid w:val="009E6F19"/>
    <w:rsid w:val="009F1166"/>
    <w:rsid w:val="009F46D2"/>
    <w:rsid w:val="00A05EBD"/>
    <w:rsid w:val="00A1533B"/>
    <w:rsid w:val="00A346A7"/>
    <w:rsid w:val="00A3757A"/>
    <w:rsid w:val="00A42169"/>
    <w:rsid w:val="00A514EC"/>
    <w:rsid w:val="00A51923"/>
    <w:rsid w:val="00A545D5"/>
    <w:rsid w:val="00A557A5"/>
    <w:rsid w:val="00A6226F"/>
    <w:rsid w:val="00A62EB2"/>
    <w:rsid w:val="00A64927"/>
    <w:rsid w:val="00A649A6"/>
    <w:rsid w:val="00A71507"/>
    <w:rsid w:val="00A73FD5"/>
    <w:rsid w:val="00A84D9C"/>
    <w:rsid w:val="00A90593"/>
    <w:rsid w:val="00A9236E"/>
    <w:rsid w:val="00A9262D"/>
    <w:rsid w:val="00A94BDB"/>
    <w:rsid w:val="00A95D6B"/>
    <w:rsid w:val="00A96ECB"/>
    <w:rsid w:val="00AA2915"/>
    <w:rsid w:val="00AA5BFE"/>
    <w:rsid w:val="00AA5DC0"/>
    <w:rsid w:val="00AA6A7E"/>
    <w:rsid w:val="00AA7839"/>
    <w:rsid w:val="00AB1F67"/>
    <w:rsid w:val="00AB56CE"/>
    <w:rsid w:val="00AC413B"/>
    <w:rsid w:val="00AC472F"/>
    <w:rsid w:val="00AD1C3E"/>
    <w:rsid w:val="00AD5321"/>
    <w:rsid w:val="00AE0A63"/>
    <w:rsid w:val="00AE7261"/>
    <w:rsid w:val="00AF594A"/>
    <w:rsid w:val="00B0621F"/>
    <w:rsid w:val="00B064FD"/>
    <w:rsid w:val="00B27771"/>
    <w:rsid w:val="00B51775"/>
    <w:rsid w:val="00B52C5F"/>
    <w:rsid w:val="00B62D03"/>
    <w:rsid w:val="00B70C9D"/>
    <w:rsid w:val="00B7151D"/>
    <w:rsid w:val="00B71E4E"/>
    <w:rsid w:val="00B7394D"/>
    <w:rsid w:val="00B80E8B"/>
    <w:rsid w:val="00B86C01"/>
    <w:rsid w:val="00B870EC"/>
    <w:rsid w:val="00B90093"/>
    <w:rsid w:val="00B91ED5"/>
    <w:rsid w:val="00B927DC"/>
    <w:rsid w:val="00B96EC0"/>
    <w:rsid w:val="00BB5FAF"/>
    <w:rsid w:val="00BD1E50"/>
    <w:rsid w:val="00BE075C"/>
    <w:rsid w:val="00BE1E67"/>
    <w:rsid w:val="00BE4B2C"/>
    <w:rsid w:val="00BF6572"/>
    <w:rsid w:val="00C00D03"/>
    <w:rsid w:val="00C02446"/>
    <w:rsid w:val="00C04C9E"/>
    <w:rsid w:val="00C04DE5"/>
    <w:rsid w:val="00C0725F"/>
    <w:rsid w:val="00C10D93"/>
    <w:rsid w:val="00C21AD6"/>
    <w:rsid w:val="00C21B62"/>
    <w:rsid w:val="00C23723"/>
    <w:rsid w:val="00C244CC"/>
    <w:rsid w:val="00C249A4"/>
    <w:rsid w:val="00C256A5"/>
    <w:rsid w:val="00C40999"/>
    <w:rsid w:val="00C472B0"/>
    <w:rsid w:val="00C474E8"/>
    <w:rsid w:val="00C57C71"/>
    <w:rsid w:val="00C60F92"/>
    <w:rsid w:val="00C67A95"/>
    <w:rsid w:val="00C70730"/>
    <w:rsid w:val="00C714F8"/>
    <w:rsid w:val="00C73191"/>
    <w:rsid w:val="00C84EB5"/>
    <w:rsid w:val="00C85D38"/>
    <w:rsid w:val="00C87BC1"/>
    <w:rsid w:val="00C91E14"/>
    <w:rsid w:val="00C94CA1"/>
    <w:rsid w:val="00C96BAF"/>
    <w:rsid w:val="00CA41B4"/>
    <w:rsid w:val="00CB4F07"/>
    <w:rsid w:val="00CC08F3"/>
    <w:rsid w:val="00CC28C0"/>
    <w:rsid w:val="00CC3682"/>
    <w:rsid w:val="00CD1F61"/>
    <w:rsid w:val="00CD63D8"/>
    <w:rsid w:val="00CD76B5"/>
    <w:rsid w:val="00CE7995"/>
    <w:rsid w:val="00CF3F99"/>
    <w:rsid w:val="00CF5D5A"/>
    <w:rsid w:val="00D038E1"/>
    <w:rsid w:val="00D1169C"/>
    <w:rsid w:val="00D159C6"/>
    <w:rsid w:val="00D20341"/>
    <w:rsid w:val="00D21ABA"/>
    <w:rsid w:val="00D23E9E"/>
    <w:rsid w:val="00D450AC"/>
    <w:rsid w:val="00D57D2A"/>
    <w:rsid w:val="00D6302E"/>
    <w:rsid w:val="00D64415"/>
    <w:rsid w:val="00D73734"/>
    <w:rsid w:val="00D82D9B"/>
    <w:rsid w:val="00D932D4"/>
    <w:rsid w:val="00D946B9"/>
    <w:rsid w:val="00D9670E"/>
    <w:rsid w:val="00D96FBA"/>
    <w:rsid w:val="00D97730"/>
    <w:rsid w:val="00DA0413"/>
    <w:rsid w:val="00DA344B"/>
    <w:rsid w:val="00DA71A0"/>
    <w:rsid w:val="00DB324F"/>
    <w:rsid w:val="00DC25B7"/>
    <w:rsid w:val="00DD0E71"/>
    <w:rsid w:val="00DE0FD8"/>
    <w:rsid w:val="00DE1596"/>
    <w:rsid w:val="00DE37AA"/>
    <w:rsid w:val="00DE4475"/>
    <w:rsid w:val="00DF64F6"/>
    <w:rsid w:val="00DF6E8C"/>
    <w:rsid w:val="00E06EAA"/>
    <w:rsid w:val="00E17690"/>
    <w:rsid w:val="00E21A13"/>
    <w:rsid w:val="00E25D47"/>
    <w:rsid w:val="00E27147"/>
    <w:rsid w:val="00E308A9"/>
    <w:rsid w:val="00E369E5"/>
    <w:rsid w:val="00E45D63"/>
    <w:rsid w:val="00E5653F"/>
    <w:rsid w:val="00E629EC"/>
    <w:rsid w:val="00E67417"/>
    <w:rsid w:val="00E67B46"/>
    <w:rsid w:val="00E702D5"/>
    <w:rsid w:val="00E762B1"/>
    <w:rsid w:val="00E76CFF"/>
    <w:rsid w:val="00E85A42"/>
    <w:rsid w:val="00E87898"/>
    <w:rsid w:val="00E9071C"/>
    <w:rsid w:val="00EA00B2"/>
    <w:rsid w:val="00EA074D"/>
    <w:rsid w:val="00EA4610"/>
    <w:rsid w:val="00EB2A93"/>
    <w:rsid w:val="00EB3164"/>
    <w:rsid w:val="00EB5316"/>
    <w:rsid w:val="00EB630C"/>
    <w:rsid w:val="00EC12B6"/>
    <w:rsid w:val="00EC4E96"/>
    <w:rsid w:val="00ED1F86"/>
    <w:rsid w:val="00ED72BB"/>
    <w:rsid w:val="00EE206A"/>
    <w:rsid w:val="00EE2668"/>
    <w:rsid w:val="00EF47BC"/>
    <w:rsid w:val="00EF5751"/>
    <w:rsid w:val="00F07BCB"/>
    <w:rsid w:val="00F13EA6"/>
    <w:rsid w:val="00F21921"/>
    <w:rsid w:val="00F23537"/>
    <w:rsid w:val="00F27CB8"/>
    <w:rsid w:val="00F437C5"/>
    <w:rsid w:val="00F47291"/>
    <w:rsid w:val="00F54C37"/>
    <w:rsid w:val="00F5792D"/>
    <w:rsid w:val="00F62EC7"/>
    <w:rsid w:val="00F63AE2"/>
    <w:rsid w:val="00F7006C"/>
    <w:rsid w:val="00F70F7F"/>
    <w:rsid w:val="00F773ED"/>
    <w:rsid w:val="00F90620"/>
    <w:rsid w:val="00F92D71"/>
    <w:rsid w:val="00F94791"/>
    <w:rsid w:val="00F9545E"/>
    <w:rsid w:val="00F96C34"/>
    <w:rsid w:val="00FA0179"/>
    <w:rsid w:val="00FA4E97"/>
    <w:rsid w:val="00FA511E"/>
    <w:rsid w:val="00FA5436"/>
    <w:rsid w:val="00FA5F76"/>
    <w:rsid w:val="00FB024F"/>
    <w:rsid w:val="00FB2A28"/>
    <w:rsid w:val="00FC2F5E"/>
    <w:rsid w:val="00FC3574"/>
    <w:rsid w:val="00FC388C"/>
    <w:rsid w:val="00FD21B4"/>
    <w:rsid w:val="00FD2502"/>
    <w:rsid w:val="00FD2711"/>
    <w:rsid w:val="00FD47D3"/>
    <w:rsid w:val="00FE1D78"/>
    <w:rsid w:val="00FE391D"/>
    <w:rsid w:val="00FE542D"/>
    <w:rsid w:val="00FE6BF1"/>
    <w:rsid w:val="00FF4E60"/>
    <w:rsid w:val="5748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AA5E83D"/>
  <w15:docId w15:val="{43BCA410-2358-4F70-ACC7-E4548110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9B"/>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3"/>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 w:type="paragraph" w:styleId="BalloonText">
    <w:name w:val="Balloon Text"/>
    <w:basedOn w:val="Normal"/>
    <w:semiHidden/>
    <w:rsid w:val="0042596C"/>
    <w:rPr>
      <w:rFonts w:ascii="Tahoma" w:hAnsi="Tahoma" w:cs="Tahoma"/>
      <w:sz w:val="16"/>
      <w:szCs w:val="16"/>
    </w:rPr>
  </w:style>
  <w:style w:type="paragraph" w:styleId="ListParagraph">
    <w:name w:val="List Paragraph"/>
    <w:basedOn w:val="Normal"/>
    <w:uiPriority w:val="34"/>
    <w:qFormat/>
    <w:rsid w:val="00DC25B7"/>
    <w:pPr>
      <w:ind w:left="720"/>
    </w:pPr>
  </w:style>
  <w:style w:type="paragraph" w:styleId="PlainText">
    <w:name w:val="Plain Text"/>
    <w:basedOn w:val="Normal"/>
    <w:link w:val="PlainTextChar"/>
    <w:uiPriority w:val="99"/>
    <w:unhideWhenUsed/>
    <w:rsid w:val="009C07C8"/>
    <w:rPr>
      <w:rFonts w:ascii="Consolas" w:hAnsi="Consolas"/>
      <w:sz w:val="21"/>
      <w:szCs w:val="21"/>
    </w:rPr>
  </w:style>
  <w:style w:type="character" w:customStyle="1" w:styleId="PlainTextChar">
    <w:name w:val="Plain Text Char"/>
    <w:basedOn w:val="DefaultParagraphFont"/>
    <w:link w:val="PlainText"/>
    <w:uiPriority w:val="99"/>
    <w:rsid w:val="009C07C8"/>
    <w:rPr>
      <w:rFonts w:ascii="Consolas" w:hAnsi="Consolas"/>
      <w:sz w:val="21"/>
      <w:szCs w:val="21"/>
    </w:rPr>
  </w:style>
  <w:style w:type="paragraph" w:customStyle="1" w:styleId="Default">
    <w:name w:val="Default"/>
    <w:rsid w:val="007E5981"/>
    <w:pPr>
      <w:autoSpaceDE w:val="0"/>
      <w:autoSpaceDN w:val="0"/>
      <w:adjustRightInd w:val="0"/>
    </w:pPr>
    <w:rPr>
      <w:rFonts w:ascii="Arial" w:hAnsi="Arial" w:cs="Arial"/>
      <w:color w:val="000000"/>
      <w:sz w:val="24"/>
      <w:szCs w:val="24"/>
    </w:rPr>
  </w:style>
  <w:style w:type="paragraph" w:styleId="NoSpacing">
    <w:name w:val="No Spacing"/>
    <w:uiPriority w:val="1"/>
    <w:qFormat/>
    <w:rsid w:val="001D4339"/>
    <w:rPr>
      <w:rFonts w:asciiTheme="minorHAnsi" w:eastAsiaTheme="minorHAnsi" w:hAnsiTheme="minorHAnsi" w:cstheme="minorBidi"/>
      <w:sz w:val="22"/>
      <w:szCs w:val="22"/>
    </w:rPr>
  </w:style>
  <w:style w:type="character" w:styleId="Hyperlink">
    <w:name w:val="Hyperlink"/>
    <w:basedOn w:val="DefaultParagraphFont"/>
    <w:unhideWhenUsed/>
    <w:rsid w:val="00500B8F"/>
    <w:rPr>
      <w:color w:val="F59E00" w:themeColor="hyperlink"/>
      <w:u w:val="single"/>
    </w:rPr>
  </w:style>
  <w:style w:type="character" w:styleId="FollowedHyperlink">
    <w:name w:val="FollowedHyperlink"/>
    <w:basedOn w:val="DefaultParagraphFont"/>
    <w:semiHidden/>
    <w:unhideWhenUsed/>
    <w:rsid w:val="00615EB4"/>
    <w:rPr>
      <w:color w:val="B2B2B2" w:themeColor="followedHyperlink"/>
      <w:u w:val="single"/>
    </w:rPr>
  </w:style>
  <w:style w:type="character" w:styleId="CommentReference">
    <w:name w:val="annotation reference"/>
    <w:basedOn w:val="DefaultParagraphFont"/>
    <w:semiHidden/>
    <w:unhideWhenUsed/>
    <w:rsid w:val="00973DA8"/>
    <w:rPr>
      <w:sz w:val="16"/>
      <w:szCs w:val="16"/>
    </w:rPr>
  </w:style>
  <w:style w:type="paragraph" w:styleId="CommentText">
    <w:name w:val="annotation text"/>
    <w:basedOn w:val="Normal"/>
    <w:link w:val="CommentTextChar"/>
    <w:semiHidden/>
    <w:unhideWhenUsed/>
    <w:rsid w:val="00973DA8"/>
    <w:rPr>
      <w:sz w:val="20"/>
      <w:szCs w:val="20"/>
    </w:rPr>
  </w:style>
  <w:style w:type="character" w:customStyle="1" w:styleId="CommentTextChar">
    <w:name w:val="Comment Text Char"/>
    <w:basedOn w:val="DefaultParagraphFont"/>
    <w:link w:val="CommentText"/>
    <w:semiHidden/>
    <w:rsid w:val="00973DA8"/>
  </w:style>
  <w:style w:type="paragraph" w:styleId="CommentSubject">
    <w:name w:val="annotation subject"/>
    <w:basedOn w:val="CommentText"/>
    <w:next w:val="CommentText"/>
    <w:link w:val="CommentSubjectChar"/>
    <w:semiHidden/>
    <w:unhideWhenUsed/>
    <w:rsid w:val="00973DA8"/>
    <w:rPr>
      <w:b/>
      <w:bCs/>
    </w:rPr>
  </w:style>
  <w:style w:type="character" w:customStyle="1" w:styleId="CommentSubjectChar">
    <w:name w:val="Comment Subject Char"/>
    <w:basedOn w:val="CommentTextChar"/>
    <w:link w:val="CommentSubject"/>
    <w:semiHidden/>
    <w:rsid w:val="00973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0515">
      <w:bodyDiv w:val="1"/>
      <w:marLeft w:val="0"/>
      <w:marRight w:val="0"/>
      <w:marTop w:val="0"/>
      <w:marBottom w:val="0"/>
      <w:divBdr>
        <w:top w:val="none" w:sz="0" w:space="0" w:color="auto"/>
        <w:left w:val="none" w:sz="0" w:space="0" w:color="auto"/>
        <w:bottom w:val="none" w:sz="0" w:space="0" w:color="auto"/>
        <w:right w:val="none" w:sz="0" w:space="0" w:color="auto"/>
      </w:divBdr>
    </w:div>
    <w:div w:id="1112938811">
      <w:bodyDiv w:val="1"/>
      <w:marLeft w:val="0"/>
      <w:marRight w:val="0"/>
      <w:marTop w:val="0"/>
      <w:marBottom w:val="0"/>
      <w:divBdr>
        <w:top w:val="none" w:sz="0" w:space="0" w:color="auto"/>
        <w:left w:val="none" w:sz="0" w:space="0" w:color="auto"/>
        <w:bottom w:val="none" w:sz="0" w:space="0" w:color="auto"/>
        <w:right w:val="none" w:sz="0" w:space="0" w:color="auto"/>
      </w:divBdr>
    </w:div>
    <w:div w:id="1324704317">
      <w:bodyDiv w:val="1"/>
      <w:marLeft w:val="0"/>
      <w:marRight w:val="0"/>
      <w:marTop w:val="0"/>
      <w:marBottom w:val="0"/>
      <w:divBdr>
        <w:top w:val="none" w:sz="0" w:space="0" w:color="auto"/>
        <w:left w:val="none" w:sz="0" w:space="0" w:color="auto"/>
        <w:bottom w:val="none" w:sz="0" w:space="0" w:color="auto"/>
        <w:right w:val="none" w:sz="0" w:space="0" w:color="auto"/>
      </w:divBdr>
    </w:div>
    <w:div w:id="17562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Governing Body:</vt:lpstr>
    </vt:vector>
  </TitlesOfParts>
  <Company>City of Dover</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Susan Mistretta</dc:creator>
  <cp:lastModifiedBy>Sweeney, Benjamin</cp:lastModifiedBy>
  <cp:revision>6</cp:revision>
  <cp:lastPrinted>2021-02-15T16:16:00Z</cp:lastPrinted>
  <dcterms:created xsi:type="dcterms:W3CDTF">2021-06-07T15:44:00Z</dcterms:created>
  <dcterms:modified xsi:type="dcterms:W3CDTF">2021-06-07T16:03:00Z</dcterms:modified>
</cp:coreProperties>
</file>